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8A" w:rsidRDefault="001D7CBA" w:rsidP="0007655D">
      <w:pPr>
        <w:jc w:val="center"/>
        <w:rPr>
          <w:rFonts w:eastAsia="Times New Roman"/>
          <w:b/>
          <w:sz w:val="20"/>
          <w:szCs w:val="20"/>
          <w:lang w:eastAsia="ru-RU"/>
        </w:rPr>
      </w:pPr>
      <w:r w:rsidRPr="001D7CBA">
        <w:rPr>
          <w:rFonts w:eastAsia="Times New Roman"/>
          <w:b/>
          <w:noProof/>
          <w:sz w:val="20"/>
          <w:szCs w:val="20"/>
          <w:lang w:eastAsia="ru-RU"/>
        </w:rPr>
        <w:drawing>
          <wp:anchor distT="0" distB="0" distL="114300" distR="114300" simplePos="0" relativeHeight="251660288" behindDoc="0" locked="0" layoutInCell="1" allowOverlap="1" wp14:anchorId="63AEBE30" wp14:editId="41C3146C">
            <wp:simplePos x="0" y="0"/>
            <wp:positionH relativeFrom="column">
              <wp:posOffset>-1040379</wp:posOffset>
            </wp:positionH>
            <wp:positionV relativeFrom="paragraph">
              <wp:posOffset>-300411</wp:posOffset>
            </wp:positionV>
            <wp:extent cx="7728939" cy="10634869"/>
            <wp:effectExtent l="0" t="0" r="0" b="0"/>
            <wp:wrapNone/>
            <wp:docPr id="1" name="Рисунок 1" descr="C:\Users\завуч\Desktop\2019-12-12\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2019-12-12\Изображение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112" cy="10641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rFonts w:eastAsia="Times New Roman"/>
          <w:b/>
          <w:sz w:val="20"/>
          <w:szCs w:val="20"/>
          <w:lang w:eastAsia="ru-RU"/>
        </w:rPr>
      </w:pPr>
    </w:p>
    <w:p w:rsidR="001D7CBA" w:rsidRDefault="001D7CBA" w:rsidP="0007655D">
      <w:pPr>
        <w:jc w:val="center"/>
        <w:rPr>
          <w:b/>
          <w:sz w:val="56"/>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jc w:val="center"/>
        <w:rPr>
          <w:rFonts w:eastAsia="Times New Roman"/>
          <w:b/>
          <w:sz w:val="28"/>
          <w:szCs w:val="22"/>
          <w:lang w:eastAsia="ru-RU"/>
        </w:rPr>
      </w:pPr>
    </w:p>
    <w:p w:rsidR="00D3628A" w:rsidRDefault="00D3628A" w:rsidP="00D3628A">
      <w:pPr>
        <w:widowControl/>
        <w:suppressAutoHyphens w:val="0"/>
        <w:rPr>
          <w:rFonts w:eastAsia="Times New Roman"/>
          <w:b/>
          <w:sz w:val="28"/>
          <w:szCs w:val="22"/>
          <w:lang w:eastAsia="ru-RU"/>
        </w:rPr>
      </w:pPr>
    </w:p>
    <w:p w:rsidR="00D3628A" w:rsidRDefault="00D3628A" w:rsidP="00D3628A">
      <w:pPr>
        <w:widowControl/>
        <w:suppressAutoHyphens w:val="0"/>
        <w:rPr>
          <w:rFonts w:eastAsia="Times New Roman"/>
          <w:b/>
          <w:sz w:val="28"/>
          <w:szCs w:val="22"/>
          <w:lang w:eastAsia="ru-RU"/>
        </w:rPr>
      </w:pPr>
    </w:p>
    <w:p w:rsidR="00D3628A" w:rsidRDefault="00D3628A">
      <w:pPr>
        <w:widowControl/>
        <w:suppressAutoHyphens w:val="0"/>
        <w:ind w:left="4536"/>
        <w:jc w:val="both"/>
        <w:rPr>
          <w:rFonts w:eastAsia="Times New Roman"/>
          <w:sz w:val="28"/>
          <w:szCs w:val="22"/>
          <w:lang w:eastAsia="ru-RU"/>
        </w:rPr>
      </w:pPr>
    </w:p>
    <w:p w:rsidR="00B7178A" w:rsidRPr="00B7178A" w:rsidRDefault="00B7178A" w:rsidP="00B7178A">
      <w:pPr>
        <w:shd w:val="clear" w:color="auto" w:fill="FFFFFF"/>
        <w:spacing w:line="370" w:lineRule="exact"/>
        <w:jc w:val="center"/>
        <w:rPr>
          <w:b/>
          <w:bCs/>
          <w:color w:val="000000"/>
          <w:spacing w:val="-1"/>
          <w:sz w:val="28"/>
          <w:szCs w:val="32"/>
        </w:rPr>
      </w:pPr>
      <w:r w:rsidRPr="00B7178A">
        <w:rPr>
          <w:b/>
          <w:bCs/>
          <w:color w:val="000000"/>
          <w:spacing w:val="-1"/>
          <w:sz w:val="28"/>
          <w:szCs w:val="32"/>
        </w:rPr>
        <w:lastRenderedPageBreak/>
        <w:t>Пояснительная записка к учебному плану</w:t>
      </w:r>
    </w:p>
    <w:p w:rsidR="00B7178A" w:rsidRPr="00B7178A" w:rsidRDefault="00B7178A" w:rsidP="00B7178A">
      <w:pPr>
        <w:shd w:val="clear" w:color="auto" w:fill="FFFFFF"/>
        <w:spacing w:line="370" w:lineRule="exact"/>
        <w:jc w:val="center"/>
        <w:rPr>
          <w:b/>
          <w:bCs/>
          <w:color w:val="000000"/>
          <w:spacing w:val="-2"/>
          <w:sz w:val="28"/>
          <w:szCs w:val="32"/>
        </w:rPr>
      </w:pPr>
      <w:r w:rsidRPr="00B7178A">
        <w:rPr>
          <w:b/>
          <w:bCs/>
          <w:color w:val="000000"/>
          <w:spacing w:val="-1"/>
          <w:sz w:val="28"/>
          <w:szCs w:val="32"/>
        </w:rPr>
        <w:t xml:space="preserve"> МБОУ Комбайновской </w:t>
      </w:r>
      <w:proofErr w:type="spellStart"/>
      <w:r w:rsidRPr="00B7178A">
        <w:rPr>
          <w:b/>
          <w:bCs/>
          <w:color w:val="000000"/>
          <w:spacing w:val="-1"/>
          <w:sz w:val="28"/>
          <w:szCs w:val="32"/>
        </w:rPr>
        <w:t>оош</w:t>
      </w:r>
      <w:proofErr w:type="spellEnd"/>
      <w:r w:rsidRPr="00B7178A">
        <w:rPr>
          <w:b/>
          <w:bCs/>
          <w:color w:val="000000"/>
          <w:spacing w:val="-1"/>
          <w:sz w:val="28"/>
          <w:szCs w:val="32"/>
        </w:rPr>
        <w:t xml:space="preserve"> им. воина-афганца </w:t>
      </w:r>
      <w:proofErr w:type="spellStart"/>
      <w:r w:rsidRPr="00B7178A">
        <w:rPr>
          <w:b/>
          <w:bCs/>
          <w:color w:val="000000"/>
          <w:spacing w:val="-1"/>
          <w:sz w:val="28"/>
          <w:szCs w:val="32"/>
        </w:rPr>
        <w:t>А.Демяника</w:t>
      </w:r>
      <w:proofErr w:type="spellEnd"/>
    </w:p>
    <w:p w:rsidR="00B7178A" w:rsidRPr="00B7178A" w:rsidRDefault="00B7178A" w:rsidP="00B7178A">
      <w:pPr>
        <w:shd w:val="clear" w:color="auto" w:fill="FFFFFF"/>
        <w:spacing w:after="240" w:line="370" w:lineRule="exact"/>
        <w:jc w:val="center"/>
        <w:rPr>
          <w:b/>
          <w:bCs/>
          <w:color w:val="000000"/>
          <w:spacing w:val="-2"/>
          <w:sz w:val="28"/>
          <w:szCs w:val="32"/>
        </w:rPr>
      </w:pPr>
      <w:r w:rsidRPr="00B7178A">
        <w:rPr>
          <w:b/>
          <w:bCs/>
          <w:color w:val="000000"/>
          <w:spacing w:val="-2"/>
          <w:sz w:val="28"/>
          <w:szCs w:val="32"/>
        </w:rPr>
        <w:t xml:space="preserve"> на 2019-2020 учебный год</w:t>
      </w:r>
    </w:p>
    <w:p w:rsidR="00B7178A" w:rsidRPr="00B7178A" w:rsidRDefault="00B7178A" w:rsidP="00B7178A">
      <w:pPr>
        <w:widowControl/>
        <w:tabs>
          <w:tab w:val="left" w:pos="709"/>
        </w:tabs>
        <w:suppressAutoHyphens w:val="0"/>
        <w:spacing w:after="240"/>
        <w:ind w:right="240" w:firstLine="709"/>
        <w:jc w:val="both"/>
        <w:rPr>
          <w:rFonts w:eastAsia="Times New Roman"/>
          <w:sz w:val="28"/>
          <w:szCs w:val="28"/>
          <w:lang w:eastAsia="ru-RU"/>
        </w:rPr>
      </w:pPr>
      <w:r w:rsidRPr="00B7178A">
        <w:rPr>
          <w:rFonts w:eastAsia="Times New Roman"/>
          <w:sz w:val="28"/>
          <w:szCs w:val="28"/>
          <w:lang w:eastAsia="ru-RU"/>
        </w:rPr>
        <w:t>Учебный план МБОУ Комбайновской</w:t>
      </w:r>
      <w:bookmarkStart w:id="0" w:name="_GoBack"/>
      <w:bookmarkEnd w:id="0"/>
      <w:r w:rsidRPr="00B7178A">
        <w:rPr>
          <w:rFonts w:eastAsia="Times New Roman"/>
          <w:sz w:val="28"/>
          <w:szCs w:val="28"/>
          <w:lang w:eastAsia="ru-RU"/>
        </w:rPr>
        <w:t xml:space="preserve"> </w:t>
      </w:r>
      <w:proofErr w:type="spellStart"/>
      <w:r w:rsidRPr="00B7178A">
        <w:rPr>
          <w:rFonts w:eastAsia="Times New Roman"/>
          <w:sz w:val="28"/>
          <w:szCs w:val="28"/>
          <w:lang w:eastAsia="ru-RU"/>
        </w:rPr>
        <w:t>оош</w:t>
      </w:r>
      <w:proofErr w:type="spellEnd"/>
      <w:r w:rsidRPr="00B7178A">
        <w:rPr>
          <w:rFonts w:eastAsia="Times New Roman"/>
          <w:sz w:val="28"/>
          <w:szCs w:val="28"/>
          <w:lang w:eastAsia="ru-RU"/>
        </w:rPr>
        <w:t xml:space="preserve"> им. воина-афганца </w:t>
      </w:r>
      <w:proofErr w:type="spellStart"/>
      <w:r w:rsidRPr="00B7178A">
        <w:rPr>
          <w:rFonts w:eastAsia="Times New Roman"/>
          <w:sz w:val="28"/>
          <w:szCs w:val="28"/>
          <w:lang w:eastAsia="ru-RU"/>
        </w:rPr>
        <w:t>А.Демяника</w:t>
      </w:r>
      <w:proofErr w:type="spellEnd"/>
      <w:r w:rsidRPr="00B7178A">
        <w:rPr>
          <w:rFonts w:eastAsia="Times New Roman"/>
          <w:sz w:val="28"/>
          <w:szCs w:val="28"/>
          <w:lang w:eastAsia="ru-RU"/>
        </w:rPr>
        <w:t>, реализующей основные образовательные программы начального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B7178A" w:rsidRPr="00B7178A" w:rsidRDefault="00B7178A" w:rsidP="00B7178A">
      <w:pPr>
        <w:widowControl/>
        <w:tabs>
          <w:tab w:val="left" w:pos="709"/>
        </w:tabs>
        <w:suppressAutoHyphens w:val="0"/>
        <w:spacing w:after="240"/>
        <w:ind w:right="240" w:firstLine="709"/>
        <w:jc w:val="both"/>
        <w:rPr>
          <w:rFonts w:eastAsia="Times New Roman"/>
          <w:sz w:val="28"/>
          <w:szCs w:val="28"/>
          <w:lang w:eastAsia="ru-RU"/>
        </w:rPr>
      </w:pPr>
      <w:r w:rsidRPr="00B7178A">
        <w:rPr>
          <w:rFonts w:eastAsia="Times New Roman"/>
          <w:sz w:val="28"/>
          <w:szCs w:val="28"/>
          <w:lang w:eastAsia="ru-RU"/>
        </w:rPr>
        <w:t xml:space="preserve">Учебный план МБОУ Комбайновской </w:t>
      </w:r>
      <w:proofErr w:type="spellStart"/>
      <w:r w:rsidRPr="00B7178A">
        <w:rPr>
          <w:rFonts w:eastAsia="Times New Roman"/>
          <w:sz w:val="28"/>
          <w:szCs w:val="28"/>
          <w:lang w:eastAsia="ru-RU"/>
        </w:rPr>
        <w:t>оош</w:t>
      </w:r>
      <w:proofErr w:type="spellEnd"/>
      <w:r w:rsidRPr="00B7178A">
        <w:rPr>
          <w:rFonts w:eastAsia="Times New Roman"/>
          <w:sz w:val="28"/>
          <w:szCs w:val="28"/>
          <w:lang w:eastAsia="ru-RU"/>
        </w:rPr>
        <w:t xml:space="preserve"> им. воина-афганца </w:t>
      </w:r>
      <w:proofErr w:type="spellStart"/>
      <w:r w:rsidRPr="00B7178A">
        <w:rPr>
          <w:rFonts w:eastAsia="Times New Roman"/>
          <w:sz w:val="28"/>
          <w:szCs w:val="28"/>
          <w:lang w:eastAsia="ru-RU"/>
        </w:rPr>
        <w:t>А.Демяника</w:t>
      </w:r>
      <w:proofErr w:type="spellEnd"/>
      <w:r w:rsidRPr="00B7178A">
        <w:rPr>
          <w:rFonts w:eastAsia="Times New Roman"/>
          <w:sz w:val="28"/>
          <w:szCs w:val="28"/>
          <w:lang w:eastAsia="ru-RU"/>
        </w:rPr>
        <w:t xml:space="preserve"> сформирован в соответствии с требованиями федерального государственного образовательного стандарта начального общего образования (далее - ФГОС НОО), с учетом </w:t>
      </w:r>
      <w:r w:rsidRPr="00B7178A">
        <w:rPr>
          <w:rFonts w:eastAsia="Times New Roman"/>
          <w:color w:val="000000"/>
          <w:spacing w:val="-1"/>
          <w:sz w:val="28"/>
          <w:szCs w:val="28"/>
          <w:lang w:eastAsia="ru-RU"/>
        </w:rPr>
        <w:t>основной образовательной программы началь</w:t>
      </w:r>
      <w:r w:rsidRPr="00B7178A">
        <w:rPr>
          <w:rFonts w:eastAsia="Times New Roman"/>
          <w:color w:val="000000"/>
          <w:spacing w:val="-3"/>
          <w:sz w:val="28"/>
          <w:szCs w:val="28"/>
          <w:lang w:eastAsia="ru-RU"/>
        </w:rPr>
        <w:t>ного общего образования (далее - ООП НОО)</w:t>
      </w:r>
      <w:r w:rsidRPr="00B7178A">
        <w:rPr>
          <w:rFonts w:eastAsia="Times New Roman"/>
          <w:sz w:val="28"/>
          <w:szCs w:val="28"/>
          <w:lang w:eastAsia="ru-RU"/>
        </w:rPr>
        <w:t>.</w:t>
      </w:r>
    </w:p>
    <w:p w:rsidR="00B7178A" w:rsidRDefault="00B7178A" w:rsidP="00B7178A">
      <w:pPr>
        <w:spacing w:after="240"/>
        <w:ind w:firstLine="709"/>
        <w:jc w:val="both"/>
        <w:rPr>
          <w:sz w:val="28"/>
          <w:szCs w:val="28"/>
        </w:rPr>
      </w:pPr>
      <w:r w:rsidRPr="00B7178A">
        <w:rPr>
          <w:color w:val="000000"/>
          <w:spacing w:val="2"/>
          <w:sz w:val="28"/>
          <w:szCs w:val="28"/>
        </w:rPr>
        <w:t xml:space="preserve">Основные положения Пояснительной записки к учебному плану МБОУ Комбайновской </w:t>
      </w:r>
      <w:proofErr w:type="spellStart"/>
      <w:r w:rsidRPr="00B7178A">
        <w:rPr>
          <w:color w:val="000000"/>
          <w:spacing w:val="2"/>
          <w:sz w:val="28"/>
          <w:szCs w:val="28"/>
        </w:rPr>
        <w:t>оош</w:t>
      </w:r>
      <w:proofErr w:type="spellEnd"/>
      <w:r w:rsidRPr="00B7178A">
        <w:rPr>
          <w:color w:val="000000"/>
          <w:spacing w:val="2"/>
          <w:sz w:val="28"/>
          <w:szCs w:val="28"/>
        </w:rPr>
        <w:t xml:space="preserve"> им. воина-афганца </w:t>
      </w:r>
      <w:proofErr w:type="spellStart"/>
      <w:r w:rsidRPr="00B7178A">
        <w:rPr>
          <w:color w:val="000000"/>
          <w:spacing w:val="2"/>
          <w:sz w:val="28"/>
          <w:szCs w:val="28"/>
        </w:rPr>
        <w:t>А.Демяника</w:t>
      </w:r>
      <w:proofErr w:type="spellEnd"/>
      <w:r w:rsidRPr="00B7178A">
        <w:rPr>
          <w:color w:val="000000"/>
          <w:spacing w:val="2"/>
          <w:sz w:val="28"/>
          <w:szCs w:val="28"/>
        </w:rPr>
        <w:t xml:space="preserve"> на 2019-2020 учебный год разработаны на основе федеральных и региональных нормативных правовых документов</w:t>
      </w:r>
      <w:r w:rsidRPr="00B7178A">
        <w:rPr>
          <w:sz w:val="28"/>
          <w:szCs w:val="28"/>
        </w:rPr>
        <w:t>:</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закон от 29 декабря 2012 года № 273-ФЗ «Об образовании в Российской Федерации».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 августа 2009 года № 1101-р.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06 сентября 2011 года N 1540-р.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развития математического образования в Российской Федерации, утвержденная распоряжением Правительства России от 24 декабря 2013 года № 2506-р.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преподавания предметной области «Искусство»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lastRenderedPageBreak/>
        <w:t>Концепция преподавания учебного предмета «Физическая культура»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sidRPr="00913156">
        <w:rPr>
          <w:color w:val="000000"/>
          <w:spacing w:val="2"/>
          <w:sz w:val="28"/>
          <w:szCs w:val="28"/>
        </w:rPr>
        <w:t>Минобрнауки</w:t>
      </w:r>
      <w:proofErr w:type="spellEnd"/>
      <w:r w:rsidRPr="00913156">
        <w:rPr>
          <w:color w:val="000000"/>
          <w:spacing w:val="2"/>
          <w:sz w:val="28"/>
          <w:szCs w:val="28"/>
        </w:rPr>
        <w:t xml:space="preserve"> России от 19 декабря 2014 года № 1598.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proofErr w:type="spellStart"/>
      <w:r w:rsidRPr="00913156">
        <w:rPr>
          <w:color w:val="000000"/>
          <w:spacing w:val="2"/>
          <w:sz w:val="28"/>
          <w:szCs w:val="28"/>
        </w:rPr>
        <w:t>Минобрнауки</w:t>
      </w:r>
      <w:proofErr w:type="spellEnd"/>
      <w:r w:rsidRPr="00913156">
        <w:rPr>
          <w:color w:val="000000"/>
          <w:spacing w:val="2"/>
          <w:sz w:val="28"/>
          <w:szCs w:val="28"/>
        </w:rPr>
        <w:t xml:space="preserve"> России от 19 декабря 2014 года № 1599.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года № 1089.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 августа 2017 года № 816.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 июня 2016 года № 699.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lastRenderedPageBreak/>
        <w:t xml:space="preserve">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30 марта 2016 года № 336.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Приказ </w:t>
      </w:r>
      <w:proofErr w:type="spellStart"/>
      <w:r w:rsidRPr="00913156">
        <w:rPr>
          <w:color w:val="000000"/>
          <w:spacing w:val="2"/>
          <w:sz w:val="28"/>
          <w:szCs w:val="28"/>
        </w:rPr>
        <w:t>Минпросвещения</w:t>
      </w:r>
      <w:proofErr w:type="spellEnd"/>
      <w:r w:rsidRPr="00913156">
        <w:rPr>
          <w:color w:val="000000"/>
          <w:spacing w:val="2"/>
          <w:sz w:val="28"/>
          <w:szCs w:val="28"/>
        </w:rPr>
        <w:t xml:space="preserve"> России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Приказ </w:t>
      </w:r>
      <w:proofErr w:type="spellStart"/>
      <w:r w:rsidRPr="00913156">
        <w:rPr>
          <w:color w:val="000000"/>
          <w:spacing w:val="2"/>
          <w:sz w:val="28"/>
          <w:szCs w:val="28"/>
        </w:rPr>
        <w:t>Минпросвещения</w:t>
      </w:r>
      <w:proofErr w:type="spellEnd"/>
      <w:r w:rsidRPr="00913156">
        <w:rPr>
          <w:color w:val="000000"/>
          <w:spacing w:val="2"/>
          <w:sz w:val="28"/>
          <w:szCs w:val="28"/>
        </w:rPr>
        <w:t xml:space="preserve"> России от 10.06.2019 № 286</w:t>
      </w:r>
      <w:r>
        <w:rPr>
          <w:color w:val="000000"/>
          <w:spacing w:val="2"/>
          <w:sz w:val="28"/>
          <w:szCs w:val="28"/>
        </w:rPr>
        <w:t xml:space="preserve"> </w:t>
      </w:r>
      <w:r w:rsidRPr="00913156">
        <w:rPr>
          <w:color w:val="000000"/>
          <w:spacing w:val="2"/>
          <w:sz w:val="28"/>
          <w:szCs w:val="28"/>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Приказ </w:t>
      </w:r>
      <w:proofErr w:type="spellStart"/>
      <w:r w:rsidRPr="00913156">
        <w:rPr>
          <w:color w:val="000000"/>
          <w:spacing w:val="2"/>
          <w:sz w:val="28"/>
          <w:szCs w:val="28"/>
        </w:rPr>
        <w:t>Минпросвещения</w:t>
      </w:r>
      <w:proofErr w:type="spellEnd"/>
      <w:r w:rsidRPr="00913156">
        <w:rPr>
          <w:color w:val="000000"/>
          <w:spacing w:val="2"/>
          <w:sz w:val="28"/>
          <w:szCs w:val="28"/>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Постановление Главного государственного санитарного врача РФ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РФ от 29 декабря 2010 года № 18.</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(далее - СанПиН 2.4.2.2821-10).</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Постановление Главного государственного санитарного врача России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lastRenderedPageBreak/>
        <w:t>Постановление Главного государственного санитарного врача России от 25.12.2013 № 72 «О внесении изменений № 2 в СанПиН 2.4.2.2821-10 «Санитарно-эпидемиологические требования к условиям и организации обучения в общеобразовательных учреждениях»».</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Постановление Главного государственного санитарного врача России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N 26 "Об утверждении СанПиН 2.4.2.3286-15".</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РФ от 18 октября 2013 года № 544н. </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Об утверждении профессионального стандарта «Педагог дополнительного образования детей и взрослых»: Приказ Министерства труда и социальной защиты Российской Федерации от 5 мая 2018 г. № 298н.</w:t>
      </w:r>
    </w:p>
    <w:p w:rsid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 xml:space="preserve">Приказ Министерства труда и социальной защиты РФ от 10 января 2017 г. № 10н «Об утверждении профессионального стандарта «Специалист в области воспитания». </w:t>
      </w:r>
    </w:p>
    <w:p w:rsidR="00913156" w:rsidRPr="00913156" w:rsidRDefault="00913156" w:rsidP="00DD4F2A">
      <w:pPr>
        <w:pStyle w:val="a4"/>
        <w:numPr>
          <w:ilvl w:val="0"/>
          <w:numId w:val="8"/>
        </w:numPr>
        <w:spacing w:after="240"/>
        <w:ind w:left="0"/>
        <w:jc w:val="both"/>
        <w:rPr>
          <w:color w:val="000000"/>
          <w:spacing w:val="2"/>
          <w:sz w:val="28"/>
          <w:szCs w:val="28"/>
        </w:rPr>
      </w:pPr>
      <w:r w:rsidRPr="00913156">
        <w:rPr>
          <w:color w:val="000000"/>
          <w:spacing w:val="2"/>
          <w:sz w:val="28"/>
          <w:szCs w:val="28"/>
        </w:rPr>
        <w:t>Приказ Минтруда России от 24.07.2015 № 514н "Об утверждении профессионального стандарта "Педагог-психолог (психолог в сфере образования)".</w:t>
      </w:r>
    </w:p>
    <w:p w:rsidR="00913156" w:rsidRDefault="00913156" w:rsidP="00DD4F2A">
      <w:pPr>
        <w:spacing w:after="240"/>
        <w:ind w:firstLine="709"/>
        <w:jc w:val="both"/>
        <w:rPr>
          <w:color w:val="000000"/>
          <w:spacing w:val="2"/>
          <w:sz w:val="28"/>
          <w:szCs w:val="28"/>
        </w:rPr>
      </w:pPr>
      <w:r>
        <w:rPr>
          <w:color w:val="000000"/>
          <w:spacing w:val="2"/>
          <w:sz w:val="28"/>
          <w:szCs w:val="28"/>
        </w:rPr>
        <w:t>Методические рекомендации:</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08 апреля 2015 года №1/15), (</w:t>
      </w:r>
      <w:hyperlink r:id="rId6" w:history="1">
        <w:r w:rsidR="00FE2062" w:rsidRPr="003D5732">
          <w:rPr>
            <w:rStyle w:val="a5"/>
            <w:spacing w:val="2"/>
            <w:sz w:val="28"/>
            <w:szCs w:val="28"/>
          </w:rPr>
          <w:t>http://fgosreestr.ru</w:t>
        </w:r>
      </w:hyperlink>
      <w:r w:rsidRPr="00FE2062">
        <w:rPr>
          <w:color w:val="000000"/>
          <w:spacing w:val="2"/>
          <w:sz w:val="28"/>
          <w:szCs w:val="28"/>
        </w:rPr>
        <w:t>).</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w:t>
      </w:r>
      <w:r w:rsidRPr="00FE2062">
        <w:rPr>
          <w:color w:val="000000"/>
          <w:spacing w:val="2"/>
          <w:sz w:val="28"/>
          <w:szCs w:val="28"/>
        </w:rPr>
        <w:lastRenderedPageBreak/>
        <w:t>решением ФУМО по общему образованию от 31.01.2018 (протокол № 2/18).</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(письмо Министерства образования и науки Российской Федерации от 19 января 2018 года № 08-96 «О методических рекомендациях»).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года № 09-1672).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Министерства образования РФ от 22 октября 2002 года № 14-52-876 ин/16 «Примерное содержание образования по учебному предмету «Православная культура».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Министерства образования и науки Российской Федерации от 09.10.2017 № ТС-945/08 «О реализации прав граждан на получение образования на родном языке».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Письмо Министерства просвещения Российской Федерации от 05.09.2018 № 03-ПГ-МП-42216 «Об участии учеников муниципальных и государственных школ российской федера</w:t>
      </w:r>
      <w:r w:rsidR="00FE2062">
        <w:rPr>
          <w:color w:val="000000"/>
          <w:spacing w:val="2"/>
          <w:sz w:val="28"/>
          <w:szCs w:val="28"/>
        </w:rPr>
        <w:t>ции во внеурочной деятельности».</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(письмо Министерства просвещения Российской Федерации от 20.12.2018 № 03-510).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от 15 марта 2018 года № ТС 728/07 «Об организации работы по СИПР».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от 20 января 2017 года № ВК 07-218 «О направлении УМК».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от 11 марта 2016 года № ВК 452/07 «О введении ФГОС ОВЗ».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от 11 августа 2016 года № ВК 1788/07 «Об организации образования обучающихся с умственной отсталостью (интеллектуальными нарушениями)».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Министерства образования и науки Российской Федерации от 20 февраля 2017 года № 07-818 «О направлении методических рекомендаций по вопросам организации образования в рамках внедрения ФГОС ОВЗ». </w:t>
      </w:r>
    </w:p>
    <w:p w:rsidR="00FE2062"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об индивидуальном обучении на дому от 5 сентября 2013 года № 07-1317. </w:t>
      </w:r>
    </w:p>
    <w:p w:rsidR="000D04B7" w:rsidRDefault="00913156" w:rsidP="00DD4F2A">
      <w:pPr>
        <w:pStyle w:val="a4"/>
        <w:numPr>
          <w:ilvl w:val="0"/>
          <w:numId w:val="9"/>
        </w:numPr>
        <w:spacing w:after="240"/>
        <w:ind w:left="0"/>
        <w:jc w:val="both"/>
        <w:rPr>
          <w:color w:val="000000"/>
          <w:spacing w:val="2"/>
          <w:sz w:val="28"/>
          <w:szCs w:val="28"/>
        </w:rPr>
      </w:pPr>
      <w:r w:rsidRPr="00FE2062">
        <w:rPr>
          <w:color w:val="000000"/>
          <w:spacing w:val="2"/>
          <w:sz w:val="28"/>
          <w:szCs w:val="28"/>
        </w:rPr>
        <w:t xml:space="preserve">Письмо </w:t>
      </w:r>
      <w:proofErr w:type="spellStart"/>
      <w:r w:rsidRPr="00FE2062">
        <w:rPr>
          <w:color w:val="000000"/>
          <w:spacing w:val="2"/>
          <w:sz w:val="28"/>
          <w:szCs w:val="28"/>
        </w:rPr>
        <w:t>Минобрнауки</w:t>
      </w:r>
      <w:proofErr w:type="spellEnd"/>
      <w:r w:rsidRPr="00FE2062">
        <w:rPr>
          <w:color w:val="000000"/>
          <w:spacing w:val="2"/>
          <w:sz w:val="28"/>
          <w:szCs w:val="28"/>
        </w:rPr>
        <w:t xml:space="preserve"> России от 16 февраля 2015 года № ВК-333/07 «Об организации работы по введению ФГОС образования обучающихся с ОВЗ». </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w:t>
      </w:r>
      <w:proofErr w:type="spellStart"/>
      <w:r w:rsidRPr="000D04B7">
        <w:rPr>
          <w:color w:val="000000"/>
          <w:spacing w:val="2"/>
          <w:sz w:val="28"/>
          <w:szCs w:val="28"/>
        </w:rPr>
        <w:t>Минобрнауки</w:t>
      </w:r>
      <w:proofErr w:type="spellEnd"/>
      <w:r w:rsidRPr="000D04B7">
        <w:rPr>
          <w:color w:val="000000"/>
          <w:spacing w:val="2"/>
          <w:sz w:val="28"/>
          <w:szCs w:val="28"/>
        </w:rPr>
        <w:t xml:space="preserve"> России от 18 апреля 2008 года № АФ-50/06 «О создании условий для получения образования детьми с ограниченными возможностями здоровья и детьми-инвалидами». </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w:t>
      </w:r>
      <w:proofErr w:type="spellStart"/>
      <w:r w:rsidRPr="000D04B7">
        <w:rPr>
          <w:color w:val="000000"/>
          <w:spacing w:val="2"/>
          <w:sz w:val="28"/>
          <w:szCs w:val="28"/>
        </w:rPr>
        <w:t>Минобрнауки</w:t>
      </w:r>
      <w:proofErr w:type="spellEnd"/>
      <w:r w:rsidRPr="000D04B7">
        <w:rPr>
          <w:color w:val="000000"/>
          <w:spacing w:val="2"/>
          <w:sz w:val="28"/>
          <w:szCs w:val="28"/>
        </w:rPr>
        <w:t xml:space="preserve"> России от 09.10.2017 № ТС-945/08 «О реализации </w:t>
      </w:r>
      <w:r w:rsidRPr="000D04B7">
        <w:rPr>
          <w:color w:val="000000"/>
          <w:spacing w:val="2"/>
          <w:sz w:val="28"/>
          <w:szCs w:val="28"/>
        </w:rPr>
        <w:lastRenderedPageBreak/>
        <w:t xml:space="preserve">прав граждан на получение образования на родном языке». </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Федеральной службы по надзору в сфере образования и науки от 20 июня 2018 г. № 05-192 «О вопросах изучения родных языков из числа языков народов РФ». </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Министерства просвещения Российской Федерации от 08.02.2019 № ТС-421/07 «О сопровождении образования обучающихся с ОВЗ и инвалидность». </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w:t>
      </w:r>
      <w:proofErr w:type="spellStart"/>
      <w:r w:rsidRPr="000D04B7">
        <w:rPr>
          <w:color w:val="000000"/>
          <w:spacing w:val="2"/>
          <w:sz w:val="28"/>
          <w:szCs w:val="28"/>
        </w:rPr>
        <w:t>Минпросвещения</w:t>
      </w:r>
      <w:proofErr w:type="spellEnd"/>
      <w:r w:rsidRPr="000D04B7">
        <w:rPr>
          <w:color w:val="000000"/>
          <w:spacing w:val="2"/>
          <w:sz w:val="28"/>
          <w:szCs w:val="28"/>
        </w:rPr>
        <w:t xml:space="preserve"> РФ от 10 июня 201</w:t>
      </w:r>
      <w:r w:rsidR="004251CF">
        <w:rPr>
          <w:color w:val="000000"/>
          <w:spacing w:val="2"/>
          <w:sz w:val="28"/>
          <w:szCs w:val="28"/>
        </w:rPr>
        <w:t>9 г. № ОВ-473/07</w:t>
      </w:r>
      <w:r w:rsidRPr="000D04B7">
        <w:rPr>
          <w:color w:val="000000"/>
          <w:spacing w:val="2"/>
          <w:sz w:val="28"/>
          <w:szCs w:val="28"/>
        </w:rPr>
        <w:t xml:space="preserve"> «Об обеспечении учебными изданиями (учебниками и учебными пособиями) обучающихся с ОВЗ».</w:t>
      </w:r>
    </w:p>
    <w:p w:rsidR="000D04B7" w:rsidRDefault="00913156" w:rsidP="00DD4F2A">
      <w:pPr>
        <w:pStyle w:val="a4"/>
        <w:numPr>
          <w:ilvl w:val="0"/>
          <w:numId w:val="9"/>
        </w:numPr>
        <w:spacing w:after="240"/>
        <w:ind w:left="0"/>
        <w:jc w:val="both"/>
        <w:rPr>
          <w:color w:val="000000"/>
          <w:spacing w:val="2"/>
          <w:sz w:val="28"/>
          <w:szCs w:val="28"/>
        </w:rPr>
      </w:pPr>
      <w:r w:rsidRPr="000D04B7">
        <w:rPr>
          <w:color w:val="000000"/>
          <w:spacing w:val="2"/>
          <w:sz w:val="28"/>
          <w:szCs w:val="28"/>
        </w:rPr>
        <w:t xml:space="preserve">Письмо </w:t>
      </w:r>
      <w:proofErr w:type="spellStart"/>
      <w:r w:rsidRPr="000D04B7">
        <w:rPr>
          <w:color w:val="000000"/>
          <w:spacing w:val="2"/>
          <w:sz w:val="28"/>
          <w:szCs w:val="28"/>
        </w:rPr>
        <w:t>Минобрнауки</w:t>
      </w:r>
      <w:proofErr w:type="spellEnd"/>
      <w:r w:rsidRPr="000D04B7">
        <w:rPr>
          <w:color w:val="000000"/>
          <w:spacing w:val="2"/>
          <w:sz w:val="28"/>
          <w:szCs w:val="28"/>
        </w:rPr>
        <w:t xml:space="preserve"> России от 14.05.2018 № 08-1</w:t>
      </w:r>
      <w:r w:rsidR="004251CF">
        <w:rPr>
          <w:color w:val="000000"/>
          <w:spacing w:val="2"/>
          <w:sz w:val="28"/>
          <w:szCs w:val="28"/>
        </w:rPr>
        <w:t xml:space="preserve">184 «О </w:t>
      </w:r>
      <w:r w:rsidRPr="000D04B7">
        <w:rPr>
          <w:color w:val="000000"/>
          <w:spacing w:val="2"/>
          <w:sz w:val="28"/>
          <w:szCs w:val="28"/>
        </w:rPr>
        <w:t>направлении информации».</w:t>
      </w:r>
    </w:p>
    <w:p w:rsidR="00B7178A" w:rsidRPr="00B7178A" w:rsidRDefault="00B7178A" w:rsidP="00DD4F2A">
      <w:pPr>
        <w:numPr>
          <w:ilvl w:val="0"/>
          <w:numId w:val="6"/>
        </w:numPr>
        <w:spacing w:after="240"/>
        <w:ind w:left="0"/>
        <w:jc w:val="both"/>
        <w:rPr>
          <w:sz w:val="28"/>
          <w:szCs w:val="28"/>
        </w:rPr>
      </w:pPr>
      <w:r w:rsidRPr="00B7178A">
        <w:rPr>
          <w:sz w:val="28"/>
          <w:szCs w:val="28"/>
        </w:rPr>
        <w:t>Письмо Минобразования РО от 31.05.2019 № 24/4.1-7171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B7178A" w:rsidRPr="00B7178A" w:rsidRDefault="00B7178A" w:rsidP="00DD4F2A">
      <w:pPr>
        <w:widowControl/>
        <w:numPr>
          <w:ilvl w:val="0"/>
          <w:numId w:val="1"/>
        </w:numPr>
        <w:suppressAutoHyphens w:val="0"/>
        <w:spacing w:after="240"/>
        <w:ind w:left="0"/>
        <w:jc w:val="both"/>
        <w:rPr>
          <w:sz w:val="28"/>
          <w:szCs w:val="28"/>
        </w:rPr>
      </w:pPr>
      <w:r w:rsidRPr="00B7178A">
        <w:rPr>
          <w:sz w:val="28"/>
          <w:szCs w:val="28"/>
        </w:rPr>
        <w:t xml:space="preserve">Устав МБОУ Комбайновской </w:t>
      </w:r>
      <w:proofErr w:type="spellStart"/>
      <w:r w:rsidRPr="00B7178A">
        <w:rPr>
          <w:sz w:val="28"/>
          <w:szCs w:val="28"/>
        </w:rPr>
        <w:t>оош</w:t>
      </w:r>
      <w:proofErr w:type="spellEnd"/>
      <w:r w:rsidRPr="00B7178A">
        <w:rPr>
          <w:sz w:val="28"/>
          <w:szCs w:val="28"/>
        </w:rPr>
        <w:t xml:space="preserve"> им. воина-афганца </w:t>
      </w:r>
      <w:proofErr w:type="spellStart"/>
      <w:r w:rsidRPr="00B7178A">
        <w:rPr>
          <w:sz w:val="28"/>
          <w:szCs w:val="28"/>
        </w:rPr>
        <w:t>А.Демяника</w:t>
      </w:r>
      <w:proofErr w:type="spellEnd"/>
      <w:r w:rsidRPr="00B7178A">
        <w:rPr>
          <w:sz w:val="28"/>
          <w:szCs w:val="28"/>
        </w:rPr>
        <w:t xml:space="preserve"> (приказ Отдела образования Администрации Матвеево-Курганского района № 456 от 16.12.2014г.).</w:t>
      </w:r>
    </w:p>
    <w:p w:rsidR="00B7178A" w:rsidRPr="00B7178A" w:rsidRDefault="00B7178A" w:rsidP="00DD4F2A">
      <w:pPr>
        <w:widowControl/>
        <w:numPr>
          <w:ilvl w:val="0"/>
          <w:numId w:val="1"/>
        </w:numPr>
        <w:suppressAutoHyphens w:val="0"/>
        <w:spacing w:after="240"/>
        <w:ind w:left="0"/>
        <w:jc w:val="both"/>
        <w:rPr>
          <w:sz w:val="28"/>
          <w:szCs w:val="28"/>
        </w:rPr>
      </w:pPr>
      <w:r w:rsidRPr="00B7178A">
        <w:rPr>
          <w:sz w:val="28"/>
          <w:szCs w:val="28"/>
        </w:rPr>
        <w:t>Положение о порядке проведения промежуточной аттестации учащихся и осуществлении текущего контроля их успеваемости от 14.01.2015г.</w:t>
      </w:r>
    </w:p>
    <w:p w:rsidR="00B7178A" w:rsidRPr="00B7178A" w:rsidRDefault="00B7178A" w:rsidP="00B7178A">
      <w:pPr>
        <w:suppressAutoHyphens w:val="0"/>
        <w:spacing w:after="240"/>
        <w:ind w:firstLine="709"/>
        <w:jc w:val="both"/>
        <w:rPr>
          <w:rFonts w:eastAsia="Times New Roman"/>
          <w:sz w:val="28"/>
          <w:szCs w:val="28"/>
          <w:lang w:eastAsia="ru-RU"/>
        </w:rPr>
      </w:pPr>
      <w:r w:rsidRPr="00B7178A">
        <w:rPr>
          <w:rFonts w:eastAsia="Times New Roman"/>
          <w:b/>
          <w:sz w:val="28"/>
          <w:szCs w:val="28"/>
          <w:lang w:eastAsia="ru-RU"/>
        </w:rPr>
        <w:t>Продолжительность урока</w:t>
      </w:r>
      <w:r w:rsidRPr="00B7178A">
        <w:rPr>
          <w:rFonts w:eastAsia="Times New Roman"/>
          <w:sz w:val="28"/>
          <w:szCs w:val="28"/>
          <w:lang w:eastAsia="ru-RU"/>
        </w:rPr>
        <w:t xml:space="preserve"> </w:t>
      </w:r>
      <w:r w:rsidRPr="00B7178A">
        <w:rPr>
          <w:rFonts w:eastAsia="Times New Roman"/>
          <w:b/>
          <w:sz w:val="28"/>
          <w:szCs w:val="28"/>
          <w:lang w:eastAsia="ru-RU"/>
        </w:rPr>
        <w:t>для:</w:t>
      </w:r>
      <w:r w:rsidRPr="00B7178A">
        <w:rPr>
          <w:rFonts w:eastAsia="Times New Roman"/>
          <w:sz w:val="28"/>
          <w:szCs w:val="28"/>
          <w:lang w:eastAsia="ru-RU"/>
        </w:rPr>
        <w:t xml:space="preserve"> </w:t>
      </w:r>
    </w:p>
    <w:p w:rsidR="00B7178A" w:rsidRPr="00B7178A" w:rsidRDefault="00B7178A" w:rsidP="00B7178A">
      <w:pPr>
        <w:numPr>
          <w:ilvl w:val="0"/>
          <w:numId w:val="2"/>
        </w:numPr>
        <w:suppressAutoHyphens w:val="0"/>
        <w:spacing w:after="240"/>
        <w:jc w:val="both"/>
        <w:rPr>
          <w:rFonts w:eastAsia="Times New Roman"/>
          <w:sz w:val="28"/>
          <w:szCs w:val="28"/>
          <w:lang w:eastAsia="ru-RU"/>
        </w:rPr>
      </w:pPr>
      <w:r w:rsidRPr="00B7178A">
        <w:rPr>
          <w:rFonts w:eastAsia="Times New Roman"/>
          <w:b/>
          <w:sz w:val="28"/>
          <w:szCs w:val="28"/>
          <w:lang w:eastAsia="ru-RU"/>
        </w:rPr>
        <w:t>1 класса:</w:t>
      </w:r>
      <w:r w:rsidRPr="00B7178A">
        <w:rPr>
          <w:rFonts w:eastAsia="Times New Roman"/>
          <w:sz w:val="28"/>
          <w:szCs w:val="28"/>
          <w:lang w:eastAsia="ru-RU"/>
        </w:rPr>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(в соответствии с требованиями СанПиН 2.4.2.2821-10).</w:t>
      </w:r>
    </w:p>
    <w:p w:rsidR="00B7178A" w:rsidRPr="00B7178A" w:rsidRDefault="00B7178A" w:rsidP="00B7178A">
      <w:pPr>
        <w:numPr>
          <w:ilvl w:val="0"/>
          <w:numId w:val="2"/>
        </w:numPr>
        <w:suppressAutoHyphens w:val="0"/>
        <w:spacing w:after="240"/>
        <w:jc w:val="both"/>
        <w:rPr>
          <w:rFonts w:eastAsia="Times New Roman"/>
          <w:sz w:val="28"/>
          <w:szCs w:val="28"/>
          <w:lang w:eastAsia="ru-RU"/>
        </w:rPr>
      </w:pPr>
      <w:r w:rsidRPr="00B7178A">
        <w:rPr>
          <w:rFonts w:eastAsia="Times New Roman"/>
          <w:b/>
          <w:sz w:val="28"/>
          <w:szCs w:val="28"/>
          <w:lang w:eastAsia="ru-RU"/>
        </w:rPr>
        <w:t>2-4 классов:</w:t>
      </w:r>
      <w:r w:rsidRPr="00B7178A">
        <w:rPr>
          <w:rFonts w:eastAsia="Times New Roman"/>
          <w:sz w:val="28"/>
          <w:szCs w:val="28"/>
          <w:lang w:eastAsia="ru-RU"/>
        </w:rPr>
        <w:t xml:space="preserve"> 45 мин (по решению образовательного учреждения).</w:t>
      </w:r>
    </w:p>
    <w:p w:rsidR="00B7178A" w:rsidRPr="00B7178A" w:rsidRDefault="00B7178A" w:rsidP="00B7178A">
      <w:pPr>
        <w:widowControl/>
        <w:suppressAutoHyphens w:val="0"/>
        <w:spacing w:after="240"/>
        <w:ind w:right="-2" w:firstLine="709"/>
        <w:jc w:val="both"/>
        <w:rPr>
          <w:rFonts w:eastAsia="Times New Roman"/>
          <w:b/>
          <w:sz w:val="28"/>
          <w:szCs w:val="28"/>
          <w:lang w:eastAsia="ru-RU"/>
        </w:rPr>
      </w:pPr>
      <w:r w:rsidRPr="00B7178A">
        <w:rPr>
          <w:rFonts w:eastAsia="Times New Roman"/>
          <w:b/>
          <w:sz w:val="28"/>
          <w:szCs w:val="28"/>
          <w:lang w:eastAsia="ru-RU"/>
        </w:rPr>
        <w:t>Продолжительность учебной недели:</w:t>
      </w:r>
    </w:p>
    <w:p w:rsidR="00B7178A" w:rsidRPr="00B7178A" w:rsidRDefault="00B7178A" w:rsidP="00B7178A">
      <w:pPr>
        <w:widowControl/>
        <w:suppressAutoHyphens w:val="0"/>
        <w:spacing w:after="240"/>
        <w:ind w:right="-2" w:firstLine="709"/>
        <w:jc w:val="both"/>
        <w:rPr>
          <w:rFonts w:eastAsia="Times New Roman"/>
          <w:sz w:val="28"/>
          <w:szCs w:val="28"/>
          <w:lang w:eastAsia="ru-RU"/>
        </w:rPr>
      </w:pPr>
      <w:r w:rsidRPr="00B7178A">
        <w:rPr>
          <w:rFonts w:eastAsia="Times New Roman"/>
          <w:b/>
          <w:sz w:val="28"/>
          <w:szCs w:val="28"/>
          <w:lang w:eastAsia="ru-RU"/>
        </w:rPr>
        <w:t>1 класс</w:t>
      </w:r>
      <w:r w:rsidRPr="00B7178A">
        <w:rPr>
          <w:rFonts w:eastAsia="Times New Roman"/>
          <w:sz w:val="28"/>
          <w:szCs w:val="28"/>
          <w:lang w:eastAsia="ru-RU"/>
        </w:rPr>
        <w:t xml:space="preserve"> занимается по 5-дневной учебной неделе</w:t>
      </w:r>
      <w:r w:rsidRPr="00B7178A">
        <w:rPr>
          <w:rFonts w:eastAsia="Times New Roman"/>
          <w:b/>
          <w:sz w:val="28"/>
          <w:szCs w:val="28"/>
          <w:lang w:eastAsia="ru-RU"/>
        </w:rPr>
        <w:t xml:space="preserve"> </w:t>
      </w:r>
      <w:r w:rsidRPr="00B7178A">
        <w:rPr>
          <w:rFonts w:eastAsia="Times New Roman"/>
          <w:sz w:val="28"/>
          <w:szCs w:val="28"/>
          <w:lang w:eastAsia="ru-RU"/>
        </w:rPr>
        <w:t>в соответствии с п. 10.10 СанПиН 2.4.2.2821-10,</w:t>
      </w:r>
    </w:p>
    <w:p w:rsidR="00B7178A" w:rsidRPr="00B7178A" w:rsidRDefault="00B7178A" w:rsidP="00B7178A">
      <w:pPr>
        <w:widowControl/>
        <w:suppressAutoHyphens w:val="0"/>
        <w:spacing w:after="240"/>
        <w:ind w:right="-2" w:firstLine="709"/>
        <w:jc w:val="both"/>
        <w:rPr>
          <w:rFonts w:eastAsia="Times New Roman"/>
          <w:sz w:val="28"/>
          <w:szCs w:val="28"/>
          <w:lang w:eastAsia="ru-RU"/>
        </w:rPr>
      </w:pPr>
      <w:r w:rsidRPr="00B7178A">
        <w:rPr>
          <w:rFonts w:eastAsia="Times New Roman"/>
          <w:b/>
          <w:sz w:val="28"/>
          <w:szCs w:val="28"/>
          <w:lang w:eastAsia="ru-RU"/>
        </w:rPr>
        <w:t>2-4 классы</w:t>
      </w:r>
      <w:r w:rsidRPr="00B7178A">
        <w:rPr>
          <w:rFonts w:eastAsia="Times New Roman"/>
          <w:sz w:val="28"/>
          <w:szCs w:val="28"/>
          <w:lang w:eastAsia="ru-RU"/>
        </w:rPr>
        <w:t xml:space="preserve"> занимаются по 5-дневной учебной неделе (по решению образовательного учреждения).</w:t>
      </w:r>
    </w:p>
    <w:p w:rsidR="00B7178A" w:rsidRPr="00B7178A" w:rsidRDefault="00B7178A" w:rsidP="00B7178A">
      <w:pPr>
        <w:spacing w:after="240"/>
        <w:jc w:val="center"/>
        <w:rPr>
          <w:b/>
          <w:sz w:val="28"/>
          <w:szCs w:val="28"/>
        </w:rPr>
      </w:pPr>
      <w:r w:rsidRPr="00B7178A">
        <w:rPr>
          <w:b/>
          <w:sz w:val="28"/>
          <w:szCs w:val="28"/>
        </w:rPr>
        <w:t>Уровень начального общего образования</w:t>
      </w:r>
    </w:p>
    <w:p w:rsidR="00B7178A" w:rsidRPr="00B7178A" w:rsidRDefault="00B7178A" w:rsidP="00B7178A">
      <w:pPr>
        <w:spacing w:after="240"/>
        <w:ind w:firstLine="709"/>
        <w:jc w:val="both"/>
        <w:rPr>
          <w:sz w:val="28"/>
          <w:szCs w:val="28"/>
        </w:rPr>
      </w:pPr>
      <w:r w:rsidRPr="00B7178A">
        <w:rPr>
          <w:sz w:val="28"/>
          <w:szCs w:val="28"/>
        </w:rPr>
        <w:t>В соответствии с ФГОС НОО количество учебных занятий за 4 учебных года не может составлять менее 2904 часов и более 3345 часов.</w:t>
      </w:r>
    </w:p>
    <w:p w:rsidR="00B7178A" w:rsidRPr="00B7178A" w:rsidRDefault="00B7178A" w:rsidP="00B7178A">
      <w:pPr>
        <w:spacing w:after="240"/>
        <w:ind w:firstLine="709"/>
        <w:jc w:val="both"/>
        <w:rPr>
          <w:sz w:val="28"/>
          <w:szCs w:val="28"/>
        </w:rPr>
      </w:pPr>
      <w:r w:rsidRPr="00B7178A">
        <w:rPr>
          <w:sz w:val="28"/>
          <w:szCs w:val="28"/>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B7178A" w:rsidRPr="00B7178A" w:rsidRDefault="00B7178A" w:rsidP="00B7178A">
      <w:pPr>
        <w:spacing w:after="240"/>
        <w:ind w:firstLine="709"/>
        <w:jc w:val="both"/>
        <w:rPr>
          <w:sz w:val="28"/>
          <w:szCs w:val="28"/>
        </w:rPr>
      </w:pPr>
      <w:r w:rsidRPr="00B7178A">
        <w:rPr>
          <w:sz w:val="28"/>
          <w:szCs w:val="28"/>
        </w:rPr>
        <w:lastRenderedPageBreak/>
        <w:t>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B7178A" w:rsidRPr="00B7178A" w:rsidRDefault="00B7178A" w:rsidP="00B7178A">
      <w:pPr>
        <w:spacing w:after="240"/>
        <w:ind w:firstLine="709"/>
        <w:jc w:val="both"/>
        <w:rPr>
          <w:sz w:val="28"/>
          <w:szCs w:val="28"/>
        </w:rPr>
      </w:pPr>
      <w:r w:rsidRPr="00B7178A">
        <w:rPr>
          <w:sz w:val="28"/>
          <w:szCs w:val="28"/>
        </w:rPr>
        <w:t>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B7178A" w:rsidRPr="00B7178A" w:rsidRDefault="00B7178A" w:rsidP="00B7178A">
      <w:pPr>
        <w:spacing w:after="240"/>
        <w:ind w:firstLine="709"/>
        <w:jc w:val="both"/>
        <w:rPr>
          <w:sz w:val="28"/>
          <w:szCs w:val="28"/>
        </w:rPr>
      </w:pPr>
      <w:r w:rsidRPr="00B7178A">
        <w:rPr>
          <w:sz w:val="28"/>
          <w:szCs w:val="28"/>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B7178A" w:rsidRPr="00B7178A" w:rsidRDefault="00B7178A" w:rsidP="00B7178A">
      <w:pPr>
        <w:spacing w:after="240"/>
        <w:ind w:firstLine="709"/>
        <w:jc w:val="both"/>
        <w:rPr>
          <w:sz w:val="28"/>
          <w:szCs w:val="28"/>
        </w:rPr>
      </w:pPr>
      <w:r w:rsidRPr="00B7178A">
        <w:rPr>
          <w:sz w:val="28"/>
          <w:szCs w:val="28"/>
        </w:rPr>
        <w:t>Объем часов по классам (годам) обучения установлен из части, формируемой участниками образовательных отношений, в 3 и 4 классах – по 0,5 часа в неделю по каждому учебному предмету предметной области «Родной язык и литературное чтение на родном языке», итого не менее 1 часа в неделю суммарно за 4 года обучения по каждому учебному предмету предметной области «Родной язык и литературное чтение на родном языке».</w:t>
      </w:r>
    </w:p>
    <w:p w:rsidR="00B7178A" w:rsidRPr="00B7178A" w:rsidRDefault="00B7178A" w:rsidP="00B7178A">
      <w:pPr>
        <w:spacing w:after="240"/>
        <w:ind w:firstLine="709"/>
        <w:jc w:val="both"/>
        <w:rPr>
          <w:sz w:val="28"/>
          <w:szCs w:val="28"/>
        </w:rPr>
      </w:pPr>
      <w:r w:rsidRPr="00B7178A">
        <w:rPr>
          <w:sz w:val="28"/>
          <w:szCs w:val="28"/>
        </w:rPr>
        <w:t>В 4 классе часть, формируемая участниками образовательных отношений, состоит из 1 часа в неделю, соответственно в 2019-2020 учебном году нет возможности отвести не менее по 1 часу в неделю на каждый учебный предмет предметной области «Родной язык и литературное чтение на родном языке».</w:t>
      </w:r>
    </w:p>
    <w:p w:rsidR="00B7178A" w:rsidRPr="00B7178A" w:rsidRDefault="00B7178A" w:rsidP="00B7178A">
      <w:pPr>
        <w:spacing w:after="240"/>
        <w:ind w:firstLine="709"/>
        <w:jc w:val="both"/>
        <w:rPr>
          <w:sz w:val="28"/>
          <w:szCs w:val="28"/>
        </w:rPr>
      </w:pPr>
      <w:r w:rsidRPr="00B7178A">
        <w:rPr>
          <w:sz w:val="28"/>
          <w:szCs w:val="28"/>
        </w:rPr>
        <w:t>Свободный выбор изучаемого родного языка из числа языков народов Российской Федерации, включая русский язык как родной язык, осуществлен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На основании заявлений родителей (законных представителей) язык для изучения родного языка и литературного чтения на родном языке выбран русский (Протокол № 5 от 31.05.2019г.).</w:t>
      </w:r>
    </w:p>
    <w:p w:rsidR="00B7178A" w:rsidRPr="00B7178A" w:rsidRDefault="00B7178A" w:rsidP="00B7178A">
      <w:pPr>
        <w:spacing w:after="240"/>
        <w:ind w:firstLine="709"/>
        <w:jc w:val="both"/>
        <w:rPr>
          <w:sz w:val="28"/>
          <w:szCs w:val="28"/>
        </w:rPr>
      </w:pPr>
      <w:r w:rsidRPr="00B7178A">
        <w:rPr>
          <w:sz w:val="28"/>
          <w:szCs w:val="28"/>
        </w:rPr>
        <w:t>Предметная область «Иностранный язык» включает обязательный учебный предмет «Иностранный язык» во 2-4 классах в объеме 2 часов в неделю.</w:t>
      </w:r>
    </w:p>
    <w:p w:rsidR="00B7178A" w:rsidRPr="00B7178A" w:rsidRDefault="00B7178A" w:rsidP="00B7178A">
      <w:pPr>
        <w:spacing w:after="240"/>
        <w:ind w:firstLine="709"/>
        <w:jc w:val="both"/>
        <w:rPr>
          <w:sz w:val="28"/>
          <w:szCs w:val="28"/>
        </w:rPr>
      </w:pPr>
      <w:r w:rsidRPr="00B7178A">
        <w:rPr>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B7178A" w:rsidRPr="00B7178A" w:rsidRDefault="00B7178A" w:rsidP="00B7178A">
      <w:pPr>
        <w:spacing w:after="240"/>
        <w:ind w:firstLine="709"/>
        <w:jc w:val="both"/>
        <w:rPr>
          <w:sz w:val="28"/>
          <w:szCs w:val="28"/>
        </w:rPr>
      </w:pPr>
      <w:r w:rsidRPr="00B7178A">
        <w:rPr>
          <w:sz w:val="28"/>
          <w:szCs w:val="28"/>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B7178A" w:rsidRPr="00B7178A" w:rsidRDefault="00B7178A" w:rsidP="00B7178A">
      <w:pPr>
        <w:spacing w:after="240"/>
        <w:ind w:firstLine="709"/>
        <w:jc w:val="both"/>
        <w:rPr>
          <w:sz w:val="28"/>
          <w:szCs w:val="28"/>
        </w:rPr>
      </w:pPr>
      <w:r w:rsidRPr="00B7178A">
        <w:rPr>
          <w:sz w:val="28"/>
          <w:szCs w:val="28"/>
        </w:rPr>
        <w:lastRenderedPageBreak/>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7178A" w:rsidRPr="00B7178A" w:rsidRDefault="00B7178A" w:rsidP="00B7178A">
      <w:pPr>
        <w:spacing w:after="240"/>
        <w:ind w:firstLine="709"/>
        <w:jc w:val="both"/>
        <w:rPr>
          <w:sz w:val="28"/>
          <w:szCs w:val="28"/>
        </w:rPr>
      </w:pPr>
      <w:r w:rsidRPr="00B7178A">
        <w:rPr>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выбран родителями (законными представителями) обучающихся (Протокол № 4 от 06.03.2019г.).</w:t>
      </w:r>
    </w:p>
    <w:p w:rsidR="00B7178A" w:rsidRPr="00B7178A" w:rsidRDefault="00B7178A" w:rsidP="00B7178A">
      <w:pPr>
        <w:spacing w:after="240"/>
        <w:ind w:firstLine="709"/>
        <w:jc w:val="both"/>
        <w:rPr>
          <w:sz w:val="28"/>
          <w:szCs w:val="28"/>
        </w:rPr>
      </w:pPr>
      <w:r w:rsidRPr="00B7178A">
        <w:rPr>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B7178A" w:rsidRPr="00B7178A" w:rsidRDefault="00B7178A" w:rsidP="00B7178A">
      <w:pPr>
        <w:spacing w:after="240"/>
        <w:ind w:firstLine="709"/>
        <w:jc w:val="both"/>
        <w:rPr>
          <w:sz w:val="28"/>
          <w:szCs w:val="28"/>
        </w:rPr>
      </w:pPr>
      <w:r w:rsidRPr="00B7178A">
        <w:rPr>
          <w:sz w:val="28"/>
          <w:szCs w:val="28"/>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B7178A" w:rsidRPr="00B7178A" w:rsidRDefault="00B7178A" w:rsidP="00B7178A">
      <w:pPr>
        <w:spacing w:after="240"/>
        <w:ind w:firstLine="709"/>
        <w:jc w:val="both"/>
        <w:rPr>
          <w:sz w:val="28"/>
          <w:szCs w:val="28"/>
        </w:rPr>
      </w:pPr>
      <w:r w:rsidRPr="00B7178A">
        <w:rPr>
          <w:sz w:val="28"/>
          <w:szCs w:val="28"/>
        </w:rPr>
        <w:t>Часть, формируемая участниками образовательных отношений, при 5-дневной учебной неделе в 1-4 классах составляет 1 час в неделю.</w:t>
      </w:r>
    </w:p>
    <w:p w:rsidR="00B7178A" w:rsidRPr="00B7178A" w:rsidRDefault="00B7178A" w:rsidP="00B7178A">
      <w:pPr>
        <w:spacing w:after="240"/>
        <w:ind w:firstLine="709"/>
        <w:jc w:val="both"/>
        <w:rPr>
          <w:sz w:val="28"/>
          <w:szCs w:val="28"/>
        </w:rPr>
      </w:pPr>
      <w:r w:rsidRPr="00B7178A">
        <w:rPr>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B7178A" w:rsidRPr="00B7178A" w:rsidRDefault="00B7178A" w:rsidP="00B7178A">
      <w:pPr>
        <w:spacing w:after="240"/>
        <w:ind w:firstLine="709"/>
        <w:jc w:val="both"/>
        <w:rPr>
          <w:sz w:val="28"/>
          <w:szCs w:val="22"/>
        </w:rPr>
      </w:pPr>
      <w:r w:rsidRPr="00B7178A">
        <w:rPr>
          <w:sz w:val="28"/>
          <w:szCs w:val="22"/>
        </w:rPr>
        <w:t>Образовательный процесс обеспечивается учебниками в соответствии с федеральным перечнем учебников, рекомендованных (допущенных) к использованию в образовательном процессе.</w:t>
      </w:r>
    </w:p>
    <w:p w:rsidR="00B7178A" w:rsidRPr="00B7178A" w:rsidRDefault="00B7178A" w:rsidP="00B7178A">
      <w:pPr>
        <w:spacing w:after="240"/>
        <w:ind w:firstLine="709"/>
        <w:jc w:val="both"/>
        <w:rPr>
          <w:sz w:val="28"/>
          <w:szCs w:val="22"/>
        </w:rPr>
      </w:pPr>
      <w:r w:rsidRPr="00B7178A">
        <w:rPr>
          <w:color w:val="000000"/>
          <w:spacing w:val="1"/>
          <w:sz w:val="28"/>
          <w:szCs w:val="28"/>
        </w:rPr>
        <w:t>Учебный план имеет необходимое кадровое, нормативное, учебно-</w:t>
      </w:r>
      <w:r w:rsidRPr="00B7178A">
        <w:rPr>
          <w:color w:val="000000"/>
          <w:sz w:val="28"/>
          <w:szCs w:val="28"/>
        </w:rPr>
        <w:t>методическое и материально-техническое обеспечение.</w:t>
      </w:r>
    </w:p>
    <w:p w:rsidR="00B7178A" w:rsidRPr="00B7178A" w:rsidRDefault="00B7178A" w:rsidP="00B7178A">
      <w:pPr>
        <w:spacing w:after="240"/>
        <w:ind w:firstLine="709"/>
        <w:jc w:val="both"/>
        <w:rPr>
          <w:color w:val="000000"/>
          <w:sz w:val="28"/>
          <w:szCs w:val="28"/>
        </w:rPr>
      </w:pPr>
      <w:r w:rsidRPr="00B7178A">
        <w:rPr>
          <w:color w:val="000000"/>
          <w:sz w:val="28"/>
          <w:szCs w:val="28"/>
        </w:rPr>
        <w:t>В соответствии с ФГОС НОО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образования.</w:t>
      </w:r>
    </w:p>
    <w:p w:rsidR="00B7178A" w:rsidRPr="00B7178A" w:rsidRDefault="00B7178A" w:rsidP="00B7178A">
      <w:pPr>
        <w:spacing w:after="240"/>
        <w:ind w:firstLine="709"/>
        <w:jc w:val="both"/>
        <w:rPr>
          <w:color w:val="000000"/>
          <w:sz w:val="28"/>
          <w:szCs w:val="28"/>
        </w:rPr>
      </w:pPr>
      <w:r w:rsidRPr="00B7178A">
        <w:rPr>
          <w:color w:val="000000"/>
          <w:sz w:val="28"/>
          <w:szCs w:val="28"/>
        </w:rPr>
        <w:t xml:space="preserve">Использование электронной формы учебника является правом участников образовательных отношений. Образовательные учреждения вправе применять электронное обучение, дистанционные образовательные технологии при реализации образовательных программ. </w:t>
      </w:r>
    </w:p>
    <w:p w:rsidR="00B7178A" w:rsidRDefault="00B7178A" w:rsidP="00B7178A">
      <w:pPr>
        <w:spacing w:after="240"/>
        <w:ind w:firstLine="709"/>
        <w:jc w:val="both"/>
        <w:rPr>
          <w:sz w:val="28"/>
          <w:szCs w:val="22"/>
        </w:rPr>
      </w:pPr>
      <w:r w:rsidRPr="00B7178A">
        <w:rPr>
          <w:sz w:val="28"/>
          <w:szCs w:val="22"/>
        </w:rPr>
        <w:t>Формы промежуточной аттестации отражены в приложении № 1 к учебному плану, в котором установлены формы проведения промежуточной аттестации с учетом требований ФГОС НОО и в соответствии с Положением о проведении промежуточной аттестации образовательного учреждения.</w:t>
      </w:r>
    </w:p>
    <w:p w:rsidR="00B7178A" w:rsidRDefault="00B7178A" w:rsidP="00B7178A">
      <w:pPr>
        <w:spacing w:after="240"/>
        <w:ind w:firstLine="709"/>
        <w:jc w:val="both"/>
        <w:rPr>
          <w:sz w:val="28"/>
          <w:szCs w:val="22"/>
        </w:rPr>
      </w:pPr>
    </w:p>
    <w:p w:rsidR="00B7178A" w:rsidRPr="00B7178A" w:rsidRDefault="00B7178A" w:rsidP="00B7178A">
      <w:pPr>
        <w:widowControl/>
        <w:suppressAutoHyphens w:val="0"/>
        <w:jc w:val="center"/>
        <w:rPr>
          <w:rFonts w:eastAsia="Times New Roman"/>
          <w:b/>
          <w:sz w:val="20"/>
          <w:szCs w:val="20"/>
          <w:lang w:eastAsia="ru-RU"/>
        </w:rPr>
      </w:pPr>
      <w:r w:rsidRPr="00B7178A">
        <w:rPr>
          <w:rFonts w:eastAsia="Times New Roman"/>
          <w:b/>
          <w:sz w:val="20"/>
          <w:szCs w:val="20"/>
          <w:lang w:eastAsia="ru-RU"/>
        </w:rPr>
        <w:lastRenderedPageBreak/>
        <w:t>МУНИЦИПАЛЬНОЕ БЮДЖЕТНОЕ ОБЩЕОБРАЗОВАТЕЛЬНОЕ УЧРЕЖДЕНИЕ</w:t>
      </w:r>
    </w:p>
    <w:p w:rsidR="00B7178A" w:rsidRPr="00B7178A" w:rsidRDefault="00B7178A" w:rsidP="00B7178A">
      <w:pPr>
        <w:widowControl/>
        <w:suppressAutoHyphens w:val="0"/>
        <w:jc w:val="center"/>
        <w:rPr>
          <w:rFonts w:eastAsia="Times New Roman"/>
          <w:b/>
          <w:sz w:val="20"/>
          <w:szCs w:val="20"/>
          <w:lang w:eastAsia="ru-RU"/>
        </w:rPr>
      </w:pPr>
      <w:r w:rsidRPr="00B7178A">
        <w:rPr>
          <w:rFonts w:eastAsia="Times New Roman"/>
          <w:b/>
          <w:sz w:val="20"/>
          <w:szCs w:val="20"/>
          <w:lang w:eastAsia="ru-RU"/>
        </w:rPr>
        <w:t xml:space="preserve">КОМБАЙНОВСКАЯ ОСНОВНАЯ ОБЩЕОБРАЗОВАТЕЛЬНАЯ ШКОЛА </w:t>
      </w:r>
    </w:p>
    <w:p w:rsidR="00B7178A" w:rsidRPr="00B7178A" w:rsidRDefault="00B7178A" w:rsidP="00B7178A">
      <w:pPr>
        <w:widowControl/>
        <w:suppressAutoHyphens w:val="0"/>
        <w:spacing w:after="200"/>
        <w:jc w:val="center"/>
        <w:rPr>
          <w:rFonts w:eastAsia="Times New Roman"/>
          <w:b/>
          <w:sz w:val="20"/>
          <w:szCs w:val="20"/>
          <w:lang w:eastAsia="ru-RU"/>
        </w:rPr>
      </w:pPr>
      <w:r w:rsidRPr="00B7178A">
        <w:rPr>
          <w:rFonts w:eastAsia="Times New Roman"/>
          <w:b/>
          <w:sz w:val="20"/>
          <w:szCs w:val="20"/>
          <w:lang w:eastAsia="ru-RU"/>
        </w:rPr>
        <w:t>ИМЕНИ ВОИНА-АФГАНЦА АЛЕКСЕЯ ДЕМЯНИКА</w:t>
      </w:r>
    </w:p>
    <w:p w:rsidR="00B7178A" w:rsidRPr="00B7178A" w:rsidRDefault="00B7178A" w:rsidP="00B7178A">
      <w:pPr>
        <w:widowControl/>
        <w:suppressAutoHyphens w:val="0"/>
        <w:ind w:firstLine="708"/>
        <w:jc w:val="center"/>
        <w:rPr>
          <w:rFonts w:eastAsia="Times New Roman"/>
          <w:b/>
          <w:sz w:val="28"/>
          <w:lang w:eastAsia="ru-RU"/>
        </w:rPr>
      </w:pPr>
      <w:r w:rsidRPr="00B7178A">
        <w:rPr>
          <w:rFonts w:eastAsia="Times New Roman"/>
          <w:b/>
          <w:sz w:val="28"/>
          <w:lang w:eastAsia="ru-RU"/>
        </w:rPr>
        <w:t>Недельный учебный план</w:t>
      </w:r>
    </w:p>
    <w:p w:rsidR="00B7178A" w:rsidRPr="00B7178A" w:rsidRDefault="00B7178A" w:rsidP="00B7178A">
      <w:pPr>
        <w:widowControl/>
        <w:suppressAutoHyphens w:val="0"/>
        <w:ind w:firstLine="708"/>
        <w:jc w:val="center"/>
        <w:rPr>
          <w:rFonts w:eastAsia="Times New Roman"/>
          <w:b/>
          <w:sz w:val="28"/>
          <w:lang w:eastAsia="ru-RU"/>
        </w:rPr>
      </w:pPr>
      <w:r w:rsidRPr="00B7178A">
        <w:rPr>
          <w:rFonts w:eastAsia="Times New Roman"/>
          <w:b/>
          <w:sz w:val="28"/>
          <w:lang w:eastAsia="ru-RU"/>
        </w:rPr>
        <w:t xml:space="preserve">МБОУ Комбайновской </w:t>
      </w:r>
      <w:proofErr w:type="spellStart"/>
      <w:r w:rsidRPr="00B7178A">
        <w:rPr>
          <w:rFonts w:eastAsia="Times New Roman"/>
          <w:b/>
          <w:sz w:val="28"/>
          <w:lang w:eastAsia="ru-RU"/>
        </w:rPr>
        <w:t>оош</w:t>
      </w:r>
      <w:proofErr w:type="spellEnd"/>
      <w:r w:rsidRPr="00B7178A">
        <w:rPr>
          <w:rFonts w:eastAsia="Times New Roman"/>
          <w:b/>
          <w:sz w:val="28"/>
          <w:lang w:eastAsia="ru-RU"/>
        </w:rPr>
        <w:t xml:space="preserve"> им. воина-афганца </w:t>
      </w:r>
      <w:proofErr w:type="spellStart"/>
      <w:r w:rsidRPr="00B7178A">
        <w:rPr>
          <w:rFonts w:eastAsia="Times New Roman"/>
          <w:b/>
          <w:sz w:val="28"/>
          <w:lang w:eastAsia="ru-RU"/>
        </w:rPr>
        <w:t>А.Демяника</w:t>
      </w:r>
      <w:proofErr w:type="spellEnd"/>
      <w:r w:rsidRPr="00B7178A">
        <w:rPr>
          <w:rFonts w:eastAsia="Times New Roman"/>
          <w:b/>
          <w:sz w:val="28"/>
          <w:lang w:eastAsia="ru-RU"/>
        </w:rPr>
        <w:t xml:space="preserve"> </w:t>
      </w:r>
    </w:p>
    <w:p w:rsidR="00B7178A" w:rsidRPr="00B7178A" w:rsidRDefault="00B7178A" w:rsidP="00B7178A">
      <w:pPr>
        <w:widowControl/>
        <w:suppressAutoHyphens w:val="0"/>
        <w:ind w:firstLine="708"/>
        <w:jc w:val="center"/>
        <w:rPr>
          <w:rFonts w:eastAsia="Times New Roman"/>
          <w:b/>
          <w:sz w:val="28"/>
          <w:lang w:eastAsia="ru-RU"/>
        </w:rPr>
      </w:pPr>
      <w:r w:rsidRPr="00B7178A">
        <w:rPr>
          <w:rFonts w:eastAsia="Times New Roman"/>
          <w:b/>
          <w:sz w:val="28"/>
          <w:lang w:eastAsia="ru-RU"/>
        </w:rPr>
        <w:t>на уровне начального общего образования (1-4 классы)</w:t>
      </w:r>
    </w:p>
    <w:p w:rsidR="00B7178A" w:rsidRPr="00B7178A" w:rsidRDefault="00B7178A" w:rsidP="00B7178A">
      <w:pPr>
        <w:widowControl/>
        <w:suppressAutoHyphens w:val="0"/>
        <w:ind w:firstLine="708"/>
        <w:jc w:val="center"/>
        <w:rPr>
          <w:rFonts w:eastAsia="Times New Roman"/>
          <w:b/>
          <w:sz w:val="28"/>
          <w:lang w:eastAsia="ru-RU"/>
        </w:rPr>
      </w:pPr>
      <w:r w:rsidRPr="00B7178A">
        <w:rPr>
          <w:rFonts w:eastAsia="Times New Roman"/>
          <w:b/>
          <w:sz w:val="28"/>
          <w:lang w:eastAsia="ru-RU"/>
        </w:rPr>
        <w:t xml:space="preserve">на 2019-2020 учебный год </w:t>
      </w:r>
    </w:p>
    <w:p w:rsidR="00B7178A" w:rsidRPr="00B7178A" w:rsidRDefault="00B7178A" w:rsidP="00B7178A">
      <w:pPr>
        <w:widowControl/>
        <w:suppressAutoHyphens w:val="0"/>
        <w:spacing w:after="240"/>
        <w:ind w:firstLine="708"/>
        <w:jc w:val="center"/>
        <w:rPr>
          <w:rFonts w:eastAsia="Times New Roman"/>
          <w:b/>
          <w:sz w:val="28"/>
          <w:lang w:eastAsia="ru-RU"/>
        </w:rPr>
      </w:pPr>
      <w:r w:rsidRPr="00B7178A">
        <w:rPr>
          <w:rFonts w:eastAsia="Times New Roman"/>
          <w:b/>
          <w:sz w:val="28"/>
          <w:lang w:eastAsia="ru-RU"/>
        </w:rPr>
        <w:t>(5-дневная учебная неделя)</w:t>
      </w:r>
    </w:p>
    <w:tbl>
      <w:tblPr>
        <w:tblStyle w:val="a3"/>
        <w:tblW w:w="10315" w:type="dxa"/>
        <w:tblInd w:w="-601" w:type="dxa"/>
        <w:tblLayout w:type="fixed"/>
        <w:tblLook w:val="04A0" w:firstRow="1" w:lastRow="0" w:firstColumn="1" w:lastColumn="0" w:noHBand="0" w:noVBand="1"/>
      </w:tblPr>
      <w:tblGrid>
        <w:gridCol w:w="1842"/>
        <w:gridCol w:w="2268"/>
        <w:gridCol w:w="1240"/>
        <w:gridCol w:w="1241"/>
        <w:gridCol w:w="1241"/>
        <w:gridCol w:w="1241"/>
        <w:gridCol w:w="1242"/>
      </w:tblGrid>
      <w:tr w:rsidR="00B7178A" w:rsidRPr="00B7178A" w:rsidTr="00B7178A">
        <w:tc>
          <w:tcPr>
            <w:tcW w:w="1842" w:type="dxa"/>
            <w:vMerge w:val="restart"/>
            <w:vAlign w:val="center"/>
          </w:tcPr>
          <w:p w:rsidR="00B7178A" w:rsidRPr="00B7178A" w:rsidRDefault="00B7178A" w:rsidP="00B7178A">
            <w:pPr>
              <w:widowControl/>
              <w:suppressAutoHyphens w:val="0"/>
              <w:spacing w:line="276" w:lineRule="auto"/>
              <w:jc w:val="center"/>
              <w:rPr>
                <w:rFonts w:eastAsia="Times New Roman"/>
                <w:b/>
                <w:sz w:val="28"/>
                <w:lang w:eastAsia="ru-RU"/>
              </w:rPr>
            </w:pPr>
            <w:r w:rsidRPr="00B7178A">
              <w:rPr>
                <w:rFonts w:eastAsiaTheme="minorEastAsia"/>
                <w:bCs/>
                <w:lang w:eastAsia="ru-RU"/>
              </w:rPr>
              <w:t>Предметные области</w:t>
            </w:r>
          </w:p>
        </w:tc>
        <w:tc>
          <w:tcPr>
            <w:tcW w:w="2268" w:type="dxa"/>
            <w:vMerge w:val="restart"/>
          </w:tcPr>
          <w:p w:rsidR="00B7178A" w:rsidRPr="00B7178A" w:rsidRDefault="001D7CBA" w:rsidP="00B7178A">
            <w:pPr>
              <w:widowControl/>
              <w:suppressAutoHyphens w:val="0"/>
              <w:spacing w:line="276" w:lineRule="auto"/>
              <w:rPr>
                <w:rFonts w:eastAsiaTheme="minorEastAsia"/>
                <w:lang w:eastAsia="ru-RU"/>
              </w:rPr>
            </w:pPr>
            <w:r>
              <w:rPr>
                <w:rFonts w:eastAsiaTheme="minorEastAsia"/>
                <w:lang w:eastAsia="ru-RU"/>
              </w:rPr>
              <w:pict>
                <v:line id="_x0000_s1026" style="position:absolute;flip:y;z-index:251659264;mso-position-horizontal-relative:text;mso-position-vertical-relative:text" from="-4.85pt,.65pt" to="107.65pt,57.65pt"/>
              </w:pict>
            </w:r>
            <w:r w:rsidR="00B7178A" w:rsidRPr="00B7178A">
              <w:rPr>
                <w:rFonts w:eastAsiaTheme="minorEastAsia"/>
                <w:lang w:eastAsia="ru-RU"/>
              </w:rPr>
              <w:t xml:space="preserve">Учебные </w:t>
            </w:r>
          </w:p>
          <w:p w:rsidR="00B7178A" w:rsidRPr="00B7178A" w:rsidRDefault="00B7178A" w:rsidP="00B7178A">
            <w:pPr>
              <w:widowControl/>
              <w:suppressAutoHyphens w:val="0"/>
              <w:spacing w:line="276" w:lineRule="auto"/>
              <w:rPr>
                <w:rFonts w:eastAsiaTheme="minorEastAsia"/>
                <w:lang w:eastAsia="ru-RU"/>
              </w:rPr>
            </w:pPr>
            <w:r w:rsidRPr="00B7178A">
              <w:rPr>
                <w:rFonts w:eastAsiaTheme="minorEastAsia"/>
                <w:lang w:eastAsia="ru-RU"/>
              </w:rPr>
              <w:t xml:space="preserve">предметы </w:t>
            </w:r>
          </w:p>
          <w:p w:rsidR="00B7178A" w:rsidRPr="00B7178A" w:rsidRDefault="00B7178A" w:rsidP="00B7178A">
            <w:pPr>
              <w:widowControl/>
              <w:suppressAutoHyphens w:val="0"/>
              <w:spacing w:line="276" w:lineRule="auto"/>
              <w:jc w:val="right"/>
              <w:rPr>
                <w:rFonts w:eastAsiaTheme="minorEastAsia"/>
                <w:lang w:eastAsia="ru-RU"/>
              </w:rPr>
            </w:pPr>
            <w:r w:rsidRPr="00B7178A">
              <w:rPr>
                <w:rFonts w:eastAsiaTheme="minorEastAsia"/>
                <w:lang w:eastAsia="ru-RU"/>
              </w:rPr>
              <w:t xml:space="preserve">                       </w:t>
            </w:r>
          </w:p>
          <w:p w:rsidR="00B7178A" w:rsidRPr="00B7178A" w:rsidRDefault="00B7178A" w:rsidP="00B7178A">
            <w:pPr>
              <w:widowControl/>
              <w:suppressAutoHyphens w:val="0"/>
              <w:spacing w:line="276" w:lineRule="auto"/>
              <w:jc w:val="right"/>
              <w:rPr>
                <w:rFonts w:eastAsia="Times New Roman"/>
                <w:lang w:eastAsia="ru-RU"/>
              </w:rPr>
            </w:pPr>
            <w:r w:rsidRPr="00B7178A">
              <w:rPr>
                <w:rFonts w:eastAsiaTheme="minorEastAsia"/>
                <w:lang w:eastAsia="ru-RU"/>
              </w:rPr>
              <w:t xml:space="preserve">Классы                                  </w:t>
            </w:r>
          </w:p>
        </w:tc>
        <w:tc>
          <w:tcPr>
            <w:tcW w:w="4963" w:type="dxa"/>
            <w:gridSpan w:val="4"/>
            <w:vAlign w:val="center"/>
          </w:tcPr>
          <w:p w:rsidR="00B7178A" w:rsidRPr="00B7178A" w:rsidRDefault="00B7178A" w:rsidP="00B7178A">
            <w:pPr>
              <w:widowControl/>
              <w:suppressAutoHyphens w:val="0"/>
              <w:spacing w:line="276" w:lineRule="auto"/>
              <w:jc w:val="center"/>
              <w:rPr>
                <w:rFonts w:eastAsiaTheme="minorEastAsia"/>
                <w:lang w:eastAsia="ru-RU"/>
              </w:rPr>
            </w:pPr>
            <w:r w:rsidRPr="00B7178A">
              <w:rPr>
                <w:rFonts w:eastAsiaTheme="minorEastAsia"/>
                <w:bCs/>
                <w:lang w:eastAsia="ru-RU"/>
              </w:rPr>
              <w:t>Количество часов в неделю</w:t>
            </w:r>
          </w:p>
        </w:tc>
        <w:tc>
          <w:tcPr>
            <w:tcW w:w="1242" w:type="dxa"/>
            <w:vMerge w:val="restart"/>
            <w:vAlign w:val="center"/>
          </w:tcPr>
          <w:p w:rsidR="00B7178A" w:rsidRPr="00B7178A" w:rsidRDefault="00B7178A" w:rsidP="00B7178A">
            <w:pPr>
              <w:widowControl/>
              <w:suppressAutoHyphens w:val="0"/>
              <w:spacing w:line="276" w:lineRule="auto"/>
              <w:jc w:val="center"/>
              <w:rPr>
                <w:rFonts w:eastAsiaTheme="minorEastAsia"/>
                <w:lang w:eastAsia="ru-RU"/>
              </w:rPr>
            </w:pPr>
            <w:r w:rsidRPr="00B7178A">
              <w:rPr>
                <w:rFonts w:eastAsiaTheme="minorEastAsia"/>
                <w:lang w:eastAsia="ru-RU"/>
              </w:rPr>
              <w:t>Всего</w:t>
            </w:r>
          </w:p>
        </w:tc>
      </w:tr>
      <w:tr w:rsidR="00B7178A" w:rsidRPr="00B7178A" w:rsidTr="00B7178A">
        <w:tc>
          <w:tcPr>
            <w:tcW w:w="1842" w:type="dxa"/>
            <w:vMerge/>
          </w:tcPr>
          <w:p w:rsidR="00B7178A" w:rsidRPr="00B7178A" w:rsidRDefault="00B7178A" w:rsidP="00B7178A">
            <w:pPr>
              <w:widowControl/>
              <w:suppressAutoHyphens w:val="0"/>
              <w:spacing w:line="276" w:lineRule="auto"/>
              <w:jc w:val="center"/>
              <w:rPr>
                <w:rFonts w:eastAsia="Times New Roman"/>
                <w:b/>
                <w:sz w:val="28"/>
                <w:lang w:eastAsia="ru-RU"/>
              </w:rPr>
            </w:pPr>
          </w:p>
        </w:tc>
        <w:tc>
          <w:tcPr>
            <w:tcW w:w="2268" w:type="dxa"/>
            <w:vMerge/>
          </w:tcPr>
          <w:p w:rsidR="00B7178A" w:rsidRPr="00B7178A" w:rsidRDefault="00B7178A" w:rsidP="00B7178A">
            <w:pPr>
              <w:widowControl/>
              <w:suppressAutoHyphens w:val="0"/>
              <w:spacing w:line="276" w:lineRule="auto"/>
              <w:jc w:val="center"/>
              <w:rPr>
                <w:rFonts w:eastAsia="Times New Roman"/>
                <w:b/>
                <w:sz w:val="28"/>
                <w:lang w:eastAsia="ru-RU"/>
              </w:rPr>
            </w:pP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I</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II</w:t>
            </w:r>
          </w:p>
        </w:tc>
        <w:tc>
          <w:tcPr>
            <w:tcW w:w="1241" w:type="dxa"/>
            <w:vAlign w:val="center"/>
          </w:tcPr>
          <w:p w:rsidR="00B7178A" w:rsidRPr="00B7178A" w:rsidRDefault="00B7178A" w:rsidP="00B7178A">
            <w:pPr>
              <w:suppressAutoHyphens w:val="0"/>
              <w:autoSpaceDE w:val="0"/>
              <w:autoSpaceDN w:val="0"/>
              <w:adjustRightInd w:val="0"/>
              <w:spacing w:line="276" w:lineRule="auto"/>
              <w:jc w:val="center"/>
              <w:rPr>
                <w:rFonts w:eastAsiaTheme="minorEastAsia"/>
                <w:bCs/>
                <w:lang w:val="en-US" w:eastAsia="ru-RU"/>
              </w:rPr>
            </w:pPr>
            <w:r w:rsidRPr="00B7178A">
              <w:rPr>
                <w:rFonts w:eastAsiaTheme="minorEastAsia"/>
                <w:bCs/>
                <w:lang w:val="en-US" w:eastAsia="ru-RU"/>
              </w:rPr>
              <w:t>III</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val="en-US" w:eastAsia="ru-RU"/>
              </w:rPr>
              <w:t>IV</w:t>
            </w:r>
          </w:p>
        </w:tc>
        <w:tc>
          <w:tcPr>
            <w:tcW w:w="1242" w:type="dxa"/>
            <w:vMerge/>
          </w:tcPr>
          <w:p w:rsidR="00B7178A" w:rsidRPr="00B7178A" w:rsidRDefault="00B7178A" w:rsidP="00B7178A">
            <w:pPr>
              <w:widowControl/>
              <w:suppressAutoHyphens w:val="0"/>
              <w:spacing w:line="276" w:lineRule="auto"/>
              <w:jc w:val="center"/>
              <w:rPr>
                <w:rFonts w:eastAsia="Times New Roman"/>
                <w:b/>
                <w:sz w:val="28"/>
                <w:lang w:eastAsia="ru-RU"/>
              </w:rPr>
            </w:pPr>
          </w:p>
        </w:tc>
      </w:tr>
      <w:tr w:rsidR="00B7178A" w:rsidRPr="00B7178A" w:rsidTr="00B7178A">
        <w:tc>
          <w:tcPr>
            <w:tcW w:w="1842" w:type="dxa"/>
          </w:tcPr>
          <w:p w:rsidR="00B7178A" w:rsidRPr="00B7178A" w:rsidRDefault="00B7178A" w:rsidP="00B7178A">
            <w:pPr>
              <w:widowControl/>
              <w:suppressAutoHyphens w:val="0"/>
              <w:spacing w:line="276" w:lineRule="auto"/>
              <w:jc w:val="center"/>
              <w:rPr>
                <w:rFonts w:eastAsia="Times New Roman"/>
                <w:b/>
                <w:sz w:val="28"/>
                <w:lang w:eastAsia="ru-RU"/>
              </w:rPr>
            </w:pP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i/>
                <w:lang w:eastAsia="ru-RU"/>
              </w:rPr>
            </w:pPr>
            <w:r w:rsidRPr="00B7178A">
              <w:rPr>
                <w:rFonts w:eastAsiaTheme="minorEastAsia"/>
                <w:bCs/>
                <w:i/>
                <w:lang w:eastAsia="ru-RU"/>
              </w:rPr>
              <w:t>Обязательная часть</w:t>
            </w:r>
          </w:p>
        </w:tc>
        <w:tc>
          <w:tcPr>
            <w:tcW w:w="6205" w:type="dxa"/>
            <w:gridSpan w:val="5"/>
          </w:tcPr>
          <w:p w:rsidR="00B7178A" w:rsidRPr="00B7178A" w:rsidRDefault="00B7178A" w:rsidP="00B7178A">
            <w:pPr>
              <w:widowControl/>
              <w:suppressAutoHyphens w:val="0"/>
              <w:spacing w:line="276" w:lineRule="auto"/>
              <w:jc w:val="center"/>
              <w:rPr>
                <w:rFonts w:eastAsia="Times New Roman"/>
                <w:b/>
                <w:sz w:val="28"/>
                <w:lang w:eastAsia="ru-RU"/>
              </w:rPr>
            </w:pPr>
          </w:p>
        </w:tc>
      </w:tr>
      <w:tr w:rsidR="00B7178A" w:rsidRPr="00B7178A" w:rsidTr="00B7178A">
        <w:tc>
          <w:tcPr>
            <w:tcW w:w="1842" w:type="dxa"/>
            <w:vMerge w:val="restart"/>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Русский язык и литературное чтение</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Русский язык</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4</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16</w:t>
            </w:r>
          </w:p>
        </w:tc>
      </w:tr>
      <w:tr w:rsidR="00B7178A" w:rsidRPr="00B7178A" w:rsidTr="00B7178A">
        <w:tc>
          <w:tcPr>
            <w:tcW w:w="1842" w:type="dxa"/>
            <w:vMerge/>
            <w:vAlign w:val="center"/>
          </w:tcPr>
          <w:p w:rsidR="00B7178A" w:rsidRPr="00B7178A" w:rsidRDefault="00B7178A" w:rsidP="00B7178A">
            <w:pPr>
              <w:widowControl/>
              <w:suppressAutoHyphens w:val="0"/>
              <w:spacing w:line="276" w:lineRule="auto"/>
              <w:rPr>
                <w:rFonts w:eastAsia="Times New Roman"/>
                <w:b/>
                <w:sz w:val="28"/>
                <w:lang w:eastAsia="ru-RU"/>
              </w:rPr>
            </w:pP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Литературное чтение</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3</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15</w:t>
            </w:r>
          </w:p>
        </w:tc>
      </w:tr>
      <w:tr w:rsidR="00B7178A" w:rsidRPr="00B7178A" w:rsidTr="00B7178A">
        <w:tc>
          <w:tcPr>
            <w:tcW w:w="1842" w:type="dxa"/>
            <w:vMerge w:val="restart"/>
            <w:vAlign w:val="center"/>
          </w:tcPr>
          <w:p w:rsidR="00B7178A" w:rsidRPr="00B7178A" w:rsidRDefault="00B7178A" w:rsidP="00B7178A">
            <w:pPr>
              <w:widowControl/>
              <w:tabs>
                <w:tab w:val="left" w:pos="4500"/>
                <w:tab w:val="left" w:pos="9180"/>
                <w:tab w:val="left" w:pos="9360"/>
              </w:tabs>
              <w:suppressAutoHyphens w:val="0"/>
              <w:spacing w:line="276" w:lineRule="auto"/>
              <w:rPr>
                <w:rFonts w:eastAsia="Times New Roman"/>
                <w:bCs/>
                <w:color w:val="000000"/>
                <w:lang w:eastAsia="ru-RU"/>
              </w:rPr>
            </w:pPr>
            <w:r w:rsidRPr="00B7178A">
              <w:rPr>
                <w:rFonts w:eastAsia="Times New Roman"/>
                <w:bCs/>
                <w:color w:val="000000"/>
                <w:lang w:eastAsia="ru-RU"/>
              </w:rPr>
              <w:t xml:space="preserve">Родной язык </w:t>
            </w:r>
          </w:p>
          <w:p w:rsidR="00B7178A" w:rsidRPr="00B7178A" w:rsidRDefault="00B7178A" w:rsidP="00B7178A">
            <w:pPr>
              <w:widowControl/>
              <w:suppressAutoHyphens w:val="0"/>
              <w:spacing w:line="276" w:lineRule="auto"/>
              <w:rPr>
                <w:rFonts w:eastAsia="Times New Roman"/>
                <w:b/>
                <w:sz w:val="28"/>
                <w:lang w:eastAsia="ru-RU"/>
              </w:rPr>
            </w:pPr>
            <w:r w:rsidRPr="00B7178A">
              <w:rPr>
                <w:rFonts w:eastAsia="Times New Roman"/>
                <w:bCs/>
                <w:color w:val="000000"/>
                <w:lang w:eastAsia="ru-RU"/>
              </w:rPr>
              <w:t>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B7178A" w:rsidRPr="00B7178A" w:rsidRDefault="00B7178A" w:rsidP="00B7178A">
            <w:pPr>
              <w:widowControl/>
              <w:tabs>
                <w:tab w:val="left" w:pos="4500"/>
                <w:tab w:val="left" w:pos="9180"/>
                <w:tab w:val="left" w:pos="9360"/>
              </w:tabs>
              <w:suppressAutoHyphens w:val="0"/>
              <w:spacing w:line="276" w:lineRule="auto"/>
              <w:rPr>
                <w:rFonts w:eastAsia="Times New Roman"/>
                <w:bCs/>
                <w:lang w:eastAsia="ru-RU"/>
              </w:rPr>
            </w:pPr>
            <w:r w:rsidRPr="00B7178A">
              <w:rPr>
                <w:rFonts w:eastAsia="Times New Roman"/>
                <w:bCs/>
                <w:color w:val="000000"/>
                <w:lang w:eastAsia="ru-RU"/>
              </w:rPr>
              <w:t>Родной язык</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r>
      <w:tr w:rsidR="00B7178A" w:rsidRPr="00B7178A" w:rsidTr="00B7178A">
        <w:tc>
          <w:tcPr>
            <w:tcW w:w="1842" w:type="dxa"/>
            <w:vMerge/>
            <w:vAlign w:val="center"/>
          </w:tcPr>
          <w:p w:rsidR="00B7178A" w:rsidRPr="00B7178A" w:rsidRDefault="00B7178A" w:rsidP="00B7178A">
            <w:pPr>
              <w:widowControl/>
              <w:suppressAutoHyphens w:val="0"/>
              <w:spacing w:line="276" w:lineRule="auto"/>
              <w:rPr>
                <w:rFonts w:eastAsia="Times New Roman"/>
                <w:b/>
                <w:sz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B7178A" w:rsidRPr="00B7178A" w:rsidRDefault="00B7178A" w:rsidP="00B7178A">
            <w:pPr>
              <w:widowControl/>
              <w:tabs>
                <w:tab w:val="left" w:pos="4500"/>
                <w:tab w:val="left" w:pos="9180"/>
                <w:tab w:val="left" w:pos="9360"/>
              </w:tabs>
              <w:suppressAutoHyphens w:val="0"/>
              <w:spacing w:line="276" w:lineRule="auto"/>
              <w:rPr>
                <w:rFonts w:eastAsia="Times New Roman"/>
                <w:bCs/>
                <w:lang w:eastAsia="ru-RU"/>
              </w:rPr>
            </w:pPr>
            <w:r w:rsidRPr="00B7178A">
              <w:rPr>
                <w:rFonts w:eastAsia="Times New Roman"/>
                <w:bCs/>
                <w:color w:val="000000"/>
                <w:lang w:eastAsia="ru-RU"/>
              </w:rPr>
              <w:t>Литературное чтение на родном языке</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Иностранный язык</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Иностранный язык</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2</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6</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Математика и информатика</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 xml:space="preserve">Математика </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4</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16</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Обществознание и естествознание</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Окружающий мир</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2</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8</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Основы религиозных культур и светской этики</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Основы религиозных культур и светской этики</w:t>
            </w:r>
          </w:p>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vertAlign w:val="superscript"/>
                <w:lang w:eastAsia="ru-RU"/>
              </w:rPr>
            </w:pP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1</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color w:val="000000"/>
                <w:lang w:eastAsia="ru-RU"/>
              </w:rPr>
            </w:pPr>
            <w:r w:rsidRPr="00B7178A">
              <w:rPr>
                <w:rFonts w:eastAsiaTheme="minorEastAsia"/>
                <w:bCs/>
                <w:color w:val="000000"/>
                <w:lang w:eastAsia="ru-RU"/>
              </w:rPr>
              <w:t>1</w:t>
            </w:r>
          </w:p>
        </w:tc>
      </w:tr>
      <w:tr w:rsidR="00B7178A" w:rsidRPr="00B7178A" w:rsidTr="00B7178A">
        <w:tc>
          <w:tcPr>
            <w:tcW w:w="1842" w:type="dxa"/>
            <w:vMerge w:val="restart"/>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Искусство</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Музыка</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1</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r>
      <w:tr w:rsidR="00B7178A" w:rsidRPr="00B7178A" w:rsidTr="00B7178A">
        <w:tc>
          <w:tcPr>
            <w:tcW w:w="1842" w:type="dxa"/>
            <w:vMerge/>
            <w:vAlign w:val="center"/>
          </w:tcPr>
          <w:p w:rsidR="00B7178A" w:rsidRPr="00B7178A" w:rsidRDefault="00B7178A" w:rsidP="00B7178A">
            <w:pPr>
              <w:widowControl/>
              <w:suppressAutoHyphens w:val="0"/>
              <w:spacing w:line="276" w:lineRule="auto"/>
              <w:rPr>
                <w:rFonts w:eastAsia="Times New Roman"/>
                <w:b/>
                <w:sz w:val="28"/>
                <w:lang w:eastAsia="ru-RU"/>
              </w:rPr>
            </w:pP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Изобразительное искусство</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1</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 xml:space="preserve">Технология </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 xml:space="preserve">Технология </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1</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r>
      <w:tr w:rsidR="00B7178A" w:rsidRPr="00B7178A" w:rsidTr="00B7178A">
        <w:tc>
          <w:tcPr>
            <w:tcW w:w="18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Физическая культура</w:t>
            </w:r>
          </w:p>
        </w:tc>
        <w:tc>
          <w:tcPr>
            <w:tcW w:w="2268"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Физическая культура</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3</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3</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3</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3</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12</w:t>
            </w:r>
          </w:p>
        </w:tc>
      </w:tr>
      <w:tr w:rsidR="00B7178A" w:rsidRPr="00B7178A" w:rsidTr="00B7178A">
        <w:tc>
          <w:tcPr>
            <w:tcW w:w="4110" w:type="dxa"/>
            <w:gridSpan w:val="2"/>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Итого</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20</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22</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22</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22</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86</w:t>
            </w:r>
          </w:p>
        </w:tc>
      </w:tr>
      <w:tr w:rsidR="00B7178A" w:rsidRPr="00B7178A" w:rsidTr="00B7178A">
        <w:tc>
          <w:tcPr>
            <w:tcW w:w="4110" w:type="dxa"/>
            <w:gridSpan w:val="2"/>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i/>
                <w:lang w:eastAsia="ru-RU"/>
              </w:rPr>
              <w:t>Часть, формируемая участниками образовательных отношений</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1</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4</w:t>
            </w:r>
          </w:p>
        </w:tc>
      </w:tr>
      <w:tr w:rsidR="00B7178A" w:rsidRPr="00B7178A" w:rsidTr="00B7178A">
        <w:tc>
          <w:tcPr>
            <w:tcW w:w="4110" w:type="dxa"/>
            <w:gridSpan w:val="2"/>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Русский язык</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lang w:eastAsia="ru-RU"/>
              </w:rPr>
            </w:pPr>
            <w:r w:rsidRPr="00B7178A">
              <w:rPr>
                <w:rFonts w:eastAsiaTheme="minorEastAsia"/>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w:t>
            </w:r>
          </w:p>
        </w:tc>
      </w:tr>
      <w:tr w:rsidR="00B7178A" w:rsidRPr="00B7178A" w:rsidTr="00B7178A">
        <w:tc>
          <w:tcPr>
            <w:tcW w:w="4110" w:type="dxa"/>
            <w:gridSpan w:val="2"/>
            <w:tcBorders>
              <w:top w:val="single" w:sz="4" w:space="0" w:color="auto"/>
              <w:left w:val="single" w:sz="4" w:space="0" w:color="auto"/>
              <w:bottom w:val="single" w:sz="4" w:space="0" w:color="auto"/>
              <w:right w:val="single" w:sz="4" w:space="0" w:color="auto"/>
            </w:tcBorders>
            <w:vAlign w:val="center"/>
          </w:tcPr>
          <w:p w:rsidR="00B7178A" w:rsidRPr="00B7178A" w:rsidRDefault="00B7178A" w:rsidP="00B7178A">
            <w:pPr>
              <w:widowControl/>
              <w:tabs>
                <w:tab w:val="left" w:pos="4500"/>
                <w:tab w:val="left" w:pos="9180"/>
                <w:tab w:val="left" w:pos="9360"/>
              </w:tabs>
              <w:suppressAutoHyphens w:val="0"/>
              <w:spacing w:line="276" w:lineRule="auto"/>
              <w:rPr>
                <w:rFonts w:eastAsia="Times New Roman"/>
                <w:bCs/>
                <w:lang w:eastAsia="ru-RU"/>
              </w:rPr>
            </w:pPr>
            <w:r w:rsidRPr="00B7178A">
              <w:rPr>
                <w:rFonts w:eastAsia="Times New Roman"/>
                <w:bCs/>
                <w:color w:val="000000"/>
                <w:lang w:eastAsia="ru-RU"/>
              </w:rPr>
              <w:t>Родной язык</w:t>
            </w:r>
            <w:r w:rsidR="00E23E18">
              <w:rPr>
                <w:rFonts w:eastAsia="Times New Roman"/>
                <w:bCs/>
                <w:color w:val="000000"/>
                <w:lang w:eastAsia="ru-RU"/>
              </w:rPr>
              <w:t xml:space="preserve"> (русский)</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0,5</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0,5</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r>
      <w:tr w:rsidR="00B7178A" w:rsidRPr="00B7178A" w:rsidTr="00B7178A">
        <w:tc>
          <w:tcPr>
            <w:tcW w:w="4110" w:type="dxa"/>
            <w:gridSpan w:val="2"/>
            <w:tcBorders>
              <w:top w:val="single" w:sz="4" w:space="0" w:color="auto"/>
              <w:left w:val="single" w:sz="4" w:space="0" w:color="auto"/>
              <w:bottom w:val="single" w:sz="4" w:space="0" w:color="auto"/>
              <w:right w:val="single" w:sz="4" w:space="0" w:color="auto"/>
            </w:tcBorders>
            <w:vAlign w:val="center"/>
          </w:tcPr>
          <w:p w:rsidR="00B7178A" w:rsidRPr="00B7178A" w:rsidRDefault="00B7178A" w:rsidP="00B7178A">
            <w:pPr>
              <w:widowControl/>
              <w:tabs>
                <w:tab w:val="left" w:pos="4500"/>
                <w:tab w:val="left" w:pos="9180"/>
                <w:tab w:val="left" w:pos="9360"/>
              </w:tabs>
              <w:suppressAutoHyphens w:val="0"/>
              <w:spacing w:line="276" w:lineRule="auto"/>
              <w:rPr>
                <w:rFonts w:eastAsia="Times New Roman"/>
                <w:bCs/>
                <w:lang w:eastAsia="ru-RU"/>
              </w:rPr>
            </w:pPr>
            <w:r w:rsidRPr="00B7178A">
              <w:rPr>
                <w:rFonts w:eastAsia="Times New Roman"/>
                <w:bCs/>
                <w:color w:val="000000"/>
                <w:lang w:eastAsia="ru-RU"/>
              </w:rPr>
              <w:t>Литературное чтение на родном языке</w:t>
            </w:r>
            <w:r w:rsidR="00E23E18">
              <w:rPr>
                <w:rFonts w:eastAsia="Times New Roman"/>
                <w:bCs/>
                <w:color w:val="000000"/>
                <w:lang w:eastAsia="ru-RU"/>
              </w:rPr>
              <w:t xml:space="preserve"> (русском)</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0,5</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0,5</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1</w:t>
            </w:r>
          </w:p>
        </w:tc>
      </w:tr>
      <w:tr w:rsidR="00B7178A" w:rsidRPr="00B7178A" w:rsidTr="00B7178A">
        <w:tc>
          <w:tcPr>
            <w:tcW w:w="4110" w:type="dxa"/>
            <w:gridSpan w:val="2"/>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rPr>
                <w:rFonts w:eastAsiaTheme="minorEastAsia"/>
                <w:bCs/>
                <w:lang w:eastAsia="ru-RU"/>
              </w:rPr>
            </w:pPr>
            <w:r w:rsidRPr="00B7178A">
              <w:rPr>
                <w:rFonts w:eastAsiaTheme="minorEastAsia"/>
                <w:bCs/>
                <w:lang w:eastAsia="ru-RU"/>
              </w:rPr>
              <w:t>Максимально допустимая недельная нагрузка</w:t>
            </w:r>
          </w:p>
        </w:tc>
        <w:tc>
          <w:tcPr>
            <w:tcW w:w="1240"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lang w:eastAsia="ru-RU"/>
              </w:rPr>
            </w:pPr>
            <w:r w:rsidRPr="00B7178A">
              <w:rPr>
                <w:rFonts w:eastAsiaTheme="minorEastAsia"/>
                <w:lang w:eastAsia="ru-RU"/>
              </w:rPr>
              <w:t>21</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23</w:t>
            </w:r>
          </w:p>
        </w:tc>
        <w:tc>
          <w:tcPr>
            <w:tcW w:w="1241"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23</w:t>
            </w:r>
          </w:p>
        </w:tc>
        <w:tc>
          <w:tcPr>
            <w:tcW w:w="1241" w:type="dxa"/>
            <w:vAlign w:val="center"/>
          </w:tcPr>
          <w:p w:rsidR="00B7178A" w:rsidRPr="00B7178A" w:rsidRDefault="00B7178A" w:rsidP="00B7178A">
            <w:pPr>
              <w:widowControl/>
              <w:suppressAutoHyphens w:val="0"/>
              <w:spacing w:line="276" w:lineRule="auto"/>
              <w:jc w:val="center"/>
              <w:rPr>
                <w:rFonts w:eastAsia="Times New Roman"/>
                <w:lang w:eastAsia="ru-RU"/>
              </w:rPr>
            </w:pPr>
            <w:r w:rsidRPr="00B7178A">
              <w:rPr>
                <w:rFonts w:eastAsia="Times New Roman"/>
                <w:lang w:eastAsia="ru-RU"/>
              </w:rPr>
              <w:t>23</w:t>
            </w:r>
          </w:p>
        </w:tc>
        <w:tc>
          <w:tcPr>
            <w:tcW w:w="1242" w:type="dxa"/>
            <w:vAlign w:val="center"/>
          </w:tcPr>
          <w:p w:rsidR="00B7178A" w:rsidRPr="00B7178A" w:rsidRDefault="00B7178A" w:rsidP="00B7178A">
            <w:pPr>
              <w:tabs>
                <w:tab w:val="left" w:pos="4500"/>
                <w:tab w:val="left" w:pos="9180"/>
                <w:tab w:val="left" w:pos="9360"/>
              </w:tabs>
              <w:suppressAutoHyphens w:val="0"/>
              <w:autoSpaceDE w:val="0"/>
              <w:autoSpaceDN w:val="0"/>
              <w:adjustRightInd w:val="0"/>
              <w:spacing w:line="276" w:lineRule="auto"/>
              <w:jc w:val="center"/>
              <w:rPr>
                <w:rFonts w:eastAsiaTheme="minorEastAsia"/>
                <w:bCs/>
                <w:lang w:eastAsia="ru-RU"/>
              </w:rPr>
            </w:pPr>
            <w:r w:rsidRPr="00B7178A">
              <w:rPr>
                <w:rFonts w:eastAsiaTheme="minorEastAsia"/>
                <w:bCs/>
                <w:lang w:eastAsia="ru-RU"/>
              </w:rPr>
              <w:t>90</w:t>
            </w:r>
          </w:p>
        </w:tc>
      </w:tr>
    </w:tbl>
    <w:p w:rsidR="00B7178A" w:rsidRPr="00B7178A" w:rsidRDefault="00B7178A" w:rsidP="00B7178A">
      <w:pPr>
        <w:widowControl/>
        <w:suppressAutoHyphens w:val="0"/>
        <w:spacing w:after="240"/>
        <w:ind w:firstLine="708"/>
        <w:jc w:val="center"/>
        <w:rPr>
          <w:rFonts w:eastAsia="Times New Roman"/>
          <w:sz w:val="16"/>
          <w:szCs w:val="16"/>
          <w:lang w:eastAsia="ru-RU"/>
        </w:rPr>
      </w:pPr>
    </w:p>
    <w:p w:rsidR="00B7178A" w:rsidRPr="00B7178A" w:rsidRDefault="00B7178A" w:rsidP="00B7178A">
      <w:pPr>
        <w:widowControl/>
        <w:suppressAutoHyphens w:val="0"/>
        <w:spacing w:after="240"/>
        <w:ind w:firstLine="708"/>
        <w:jc w:val="center"/>
        <w:rPr>
          <w:rFonts w:eastAsia="Times New Roman"/>
          <w:sz w:val="16"/>
          <w:szCs w:val="16"/>
          <w:lang w:eastAsia="ru-RU"/>
        </w:rPr>
      </w:pPr>
    </w:p>
    <w:p w:rsidR="00B7178A" w:rsidRPr="00B7178A" w:rsidRDefault="00B7178A" w:rsidP="00B7178A">
      <w:pPr>
        <w:widowControl/>
        <w:suppressAutoHyphens w:val="0"/>
        <w:spacing w:after="240"/>
        <w:ind w:firstLine="708"/>
        <w:jc w:val="center"/>
        <w:rPr>
          <w:rFonts w:eastAsia="Times New Roman"/>
          <w:sz w:val="16"/>
          <w:szCs w:val="16"/>
          <w:lang w:eastAsia="ru-RU"/>
        </w:rPr>
      </w:pPr>
    </w:p>
    <w:p w:rsidR="00B7178A" w:rsidRDefault="00B7178A" w:rsidP="00B7178A">
      <w:pPr>
        <w:widowControl/>
        <w:suppressAutoHyphens w:val="0"/>
        <w:spacing w:after="240"/>
        <w:ind w:firstLine="708"/>
        <w:jc w:val="center"/>
        <w:rPr>
          <w:rFonts w:eastAsia="Times New Roman"/>
          <w:b/>
          <w:sz w:val="28"/>
          <w:lang w:eastAsia="ru-RU"/>
        </w:rPr>
      </w:pPr>
    </w:p>
    <w:p w:rsidR="00E23E18" w:rsidRDefault="00E23E18" w:rsidP="00B7178A">
      <w:pPr>
        <w:widowControl/>
        <w:suppressAutoHyphens w:val="0"/>
        <w:jc w:val="center"/>
        <w:rPr>
          <w:rFonts w:eastAsia="Times New Roman"/>
          <w:b/>
          <w:sz w:val="20"/>
          <w:szCs w:val="20"/>
          <w:lang w:eastAsia="ru-RU"/>
        </w:rPr>
      </w:pPr>
    </w:p>
    <w:p w:rsidR="00B7178A" w:rsidRPr="00B7178A" w:rsidRDefault="00B7178A" w:rsidP="00B7178A">
      <w:pPr>
        <w:widowControl/>
        <w:suppressAutoHyphens w:val="0"/>
        <w:jc w:val="center"/>
        <w:rPr>
          <w:rFonts w:eastAsia="Times New Roman"/>
          <w:b/>
          <w:sz w:val="20"/>
          <w:szCs w:val="20"/>
          <w:lang w:eastAsia="ru-RU"/>
        </w:rPr>
      </w:pPr>
      <w:r w:rsidRPr="00B7178A">
        <w:rPr>
          <w:rFonts w:eastAsia="Times New Roman"/>
          <w:b/>
          <w:sz w:val="20"/>
          <w:szCs w:val="20"/>
          <w:lang w:eastAsia="ru-RU"/>
        </w:rPr>
        <w:lastRenderedPageBreak/>
        <w:t>МУНИЦИПАЛЬНОЕ БЮДЖЕТНОЕ ОБЩЕОБРАЗОВАТЕЛЬНОЕ УЧРЕЖДЕНИЕ</w:t>
      </w:r>
    </w:p>
    <w:p w:rsidR="00B7178A" w:rsidRPr="00B7178A" w:rsidRDefault="00B7178A" w:rsidP="00B7178A">
      <w:pPr>
        <w:widowControl/>
        <w:suppressAutoHyphens w:val="0"/>
        <w:jc w:val="center"/>
        <w:rPr>
          <w:rFonts w:eastAsia="Times New Roman"/>
          <w:b/>
          <w:sz w:val="20"/>
          <w:szCs w:val="20"/>
          <w:lang w:eastAsia="ru-RU"/>
        </w:rPr>
      </w:pPr>
      <w:r w:rsidRPr="00B7178A">
        <w:rPr>
          <w:rFonts w:eastAsia="Times New Roman"/>
          <w:b/>
          <w:sz w:val="20"/>
          <w:szCs w:val="20"/>
          <w:lang w:eastAsia="ru-RU"/>
        </w:rPr>
        <w:t xml:space="preserve">КОМБАЙНОВСКАЯ ОСНОВНАЯ ОБЩЕОБРАЗОВАТЕЛЬНАЯ ШКОЛА </w:t>
      </w:r>
    </w:p>
    <w:p w:rsidR="00B7178A" w:rsidRPr="00B7178A" w:rsidRDefault="00B7178A" w:rsidP="00B7178A">
      <w:pPr>
        <w:widowControl/>
        <w:suppressAutoHyphens w:val="0"/>
        <w:spacing w:after="200"/>
        <w:jc w:val="center"/>
        <w:rPr>
          <w:rFonts w:eastAsia="Times New Roman"/>
          <w:b/>
          <w:sz w:val="20"/>
          <w:szCs w:val="20"/>
          <w:lang w:eastAsia="ru-RU"/>
        </w:rPr>
      </w:pPr>
      <w:r w:rsidRPr="00B7178A">
        <w:rPr>
          <w:rFonts w:eastAsia="Times New Roman"/>
          <w:b/>
          <w:sz w:val="20"/>
          <w:szCs w:val="20"/>
          <w:lang w:eastAsia="ru-RU"/>
        </w:rPr>
        <w:t>ИМЕНИ ВОИНА-АФГАНЦА АЛЕКСЕЯ ДЕМЯНИКА</w:t>
      </w:r>
    </w:p>
    <w:p w:rsidR="00B7178A" w:rsidRPr="00B7178A" w:rsidRDefault="00B7178A" w:rsidP="00B7178A">
      <w:pPr>
        <w:widowControl/>
        <w:suppressAutoHyphens w:val="0"/>
        <w:spacing w:after="240"/>
        <w:jc w:val="center"/>
        <w:rPr>
          <w:rFonts w:eastAsia="Times New Roman"/>
          <w:b/>
          <w:sz w:val="32"/>
          <w:szCs w:val="32"/>
          <w:lang w:eastAsia="ru-RU"/>
        </w:rPr>
      </w:pPr>
      <w:r w:rsidRPr="00B7178A">
        <w:rPr>
          <w:rFonts w:eastAsia="Times New Roman"/>
          <w:b/>
          <w:sz w:val="32"/>
          <w:szCs w:val="32"/>
          <w:lang w:eastAsia="ru-RU"/>
        </w:rPr>
        <w:t>ПРИЛОЖЕНИЕ № 1</w:t>
      </w:r>
    </w:p>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 xml:space="preserve">Формы и периодичность проведения промежуточной аттестации </w:t>
      </w:r>
    </w:p>
    <w:p w:rsidR="00B7178A" w:rsidRPr="00B7178A" w:rsidRDefault="00B7178A" w:rsidP="00B7178A">
      <w:pPr>
        <w:widowControl/>
        <w:suppressAutoHyphens w:val="0"/>
        <w:spacing w:after="240"/>
        <w:jc w:val="center"/>
        <w:rPr>
          <w:rFonts w:eastAsia="Times New Roman"/>
          <w:b/>
          <w:sz w:val="28"/>
          <w:szCs w:val="28"/>
          <w:lang w:eastAsia="ru-RU"/>
        </w:rPr>
      </w:pPr>
      <w:r w:rsidRPr="00B7178A">
        <w:rPr>
          <w:rFonts w:eastAsia="Times New Roman"/>
          <w:b/>
          <w:sz w:val="28"/>
          <w:szCs w:val="28"/>
          <w:lang w:eastAsia="ru-RU"/>
        </w:rPr>
        <w:t>по уровням образования, классам и учебным предметам</w:t>
      </w:r>
    </w:p>
    <w:p w:rsidR="00B7178A" w:rsidRPr="00B7178A" w:rsidRDefault="00B7178A" w:rsidP="00B7178A">
      <w:pPr>
        <w:widowControl/>
        <w:suppressAutoHyphens w:val="0"/>
        <w:spacing w:after="240"/>
        <w:jc w:val="center"/>
        <w:rPr>
          <w:rFonts w:eastAsia="Times New Roman"/>
          <w:b/>
          <w:sz w:val="28"/>
          <w:szCs w:val="28"/>
          <w:lang w:eastAsia="ru-RU"/>
        </w:rPr>
      </w:pPr>
      <w:r w:rsidRPr="00B7178A">
        <w:rPr>
          <w:rFonts w:eastAsia="Times New Roman"/>
          <w:b/>
          <w:sz w:val="28"/>
          <w:szCs w:val="28"/>
          <w:lang w:eastAsia="ru-RU"/>
        </w:rPr>
        <w:t xml:space="preserve">Начальное общее 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150"/>
        <w:gridCol w:w="4004"/>
        <w:gridCol w:w="2452"/>
      </w:tblGrid>
      <w:tr w:rsidR="00B7178A" w:rsidRPr="00B7178A" w:rsidTr="004239C6">
        <w:tc>
          <w:tcPr>
            <w:tcW w:w="965" w:type="dxa"/>
            <w:shd w:val="clear" w:color="auto" w:fill="auto"/>
            <w:vAlign w:val="center"/>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Класс</w:t>
            </w:r>
          </w:p>
        </w:tc>
        <w:tc>
          <w:tcPr>
            <w:tcW w:w="2150" w:type="dxa"/>
            <w:shd w:val="clear" w:color="auto" w:fill="auto"/>
            <w:vAlign w:val="center"/>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Предмет</w:t>
            </w:r>
          </w:p>
        </w:tc>
        <w:tc>
          <w:tcPr>
            <w:tcW w:w="4004" w:type="dxa"/>
            <w:shd w:val="clear" w:color="auto" w:fill="auto"/>
            <w:vAlign w:val="center"/>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Форма промежуточной аттестации</w:t>
            </w:r>
          </w:p>
        </w:tc>
        <w:tc>
          <w:tcPr>
            <w:tcW w:w="2452" w:type="dxa"/>
            <w:shd w:val="clear" w:color="auto" w:fill="auto"/>
            <w:vAlign w:val="center"/>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Периодичность промежуточной аттестации</w:t>
            </w:r>
          </w:p>
        </w:tc>
      </w:tr>
      <w:tr w:rsidR="00B7178A" w:rsidRPr="00B7178A" w:rsidTr="004239C6">
        <w:tc>
          <w:tcPr>
            <w:tcW w:w="965" w:type="dxa"/>
            <w:vMerge w:val="restart"/>
            <w:shd w:val="clear" w:color="auto" w:fill="auto"/>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2</w:t>
            </w: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Русский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Диктант с грамматическим заданием</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Литература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Иностранный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Математика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Контрольная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Окружающий мир</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Экспертная оценка проекта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Физическая культура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Сдача нормативов</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val="restart"/>
            <w:shd w:val="clear" w:color="auto" w:fill="auto"/>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3</w:t>
            </w: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Русский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Диктант с грамматическим заданием</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Литература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Иностранный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Математика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Контрольная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Окружающий мир</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Экспертная оценка проекта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Физическая культура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Сдача нормативов</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val="restart"/>
            <w:shd w:val="clear" w:color="auto" w:fill="auto"/>
          </w:tcPr>
          <w:p w:rsidR="00B7178A" w:rsidRPr="00B7178A" w:rsidRDefault="00B7178A" w:rsidP="00B7178A">
            <w:pPr>
              <w:widowControl/>
              <w:suppressAutoHyphens w:val="0"/>
              <w:jc w:val="center"/>
              <w:rPr>
                <w:rFonts w:eastAsia="Times New Roman"/>
                <w:b/>
                <w:sz w:val="28"/>
                <w:szCs w:val="28"/>
                <w:lang w:eastAsia="ru-RU"/>
              </w:rPr>
            </w:pPr>
            <w:r w:rsidRPr="00B7178A">
              <w:rPr>
                <w:rFonts w:eastAsia="Times New Roman"/>
                <w:b/>
                <w:sz w:val="28"/>
                <w:szCs w:val="28"/>
                <w:lang w:eastAsia="ru-RU"/>
              </w:rPr>
              <w:t>4</w:t>
            </w: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Русский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Диктант с грамматическим заданием</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Литература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Иностранный язык</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Тестовая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Математика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Контрольная работа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четверть</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Окружающий мир</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Экспертная оценка проекта</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r w:rsidR="00B7178A" w:rsidRPr="00B7178A" w:rsidTr="004239C6">
        <w:tc>
          <w:tcPr>
            <w:tcW w:w="965" w:type="dxa"/>
            <w:vMerge/>
            <w:shd w:val="clear" w:color="auto" w:fill="auto"/>
          </w:tcPr>
          <w:p w:rsidR="00B7178A" w:rsidRPr="00B7178A" w:rsidRDefault="00B7178A" w:rsidP="00B7178A">
            <w:pPr>
              <w:widowControl/>
              <w:suppressAutoHyphens w:val="0"/>
              <w:jc w:val="center"/>
              <w:rPr>
                <w:rFonts w:eastAsia="Times New Roman"/>
                <w:b/>
                <w:sz w:val="28"/>
                <w:szCs w:val="28"/>
                <w:lang w:eastAsia="ru-RU"/>
              </w:rPr>
            </w:pPr>
          </w:p>
        </w:tc>
        <w:tc>
          <w:tcPr>
            <w:tcW w:w="2150" w:type="dxa"/>
            <w:shd w:val="clear" w:color="auto" w:fill="auto"/>
          </w:tcPr>
          <w:p w:rsidR="00B7178A" w:rsidRPr="00B7178A" w:rsidRDefault="00B7178A" w:rsidP="00B7178A">
            <w:pPr>
              <w:widowControl/>
              <w:suppressAutoHyphens w:val="0"/>
              <w:rPr>
                <w:rFonts w:eastAsia="Times New Roman"/>
                <w:sz w:val="28"/>
                <w:lang w:eastAsia="ru-RU"/>
              </w:rPr>
            </w:pPr>
            <w:r w:rsidRPr="00B7178A">
              <w:rPr>
                <w:rFonts w:eastAsia="Times New Roman"/>
                <w:sz w:val="28"/>
                <w:lang w:eastAsia="ru-RU"/>
              </w:rPr>
              <w:t>Физическая культура</w:t>
            </w:r>
          </w:p>
        </w:tc>
        <w:tc>
          <w:tcPr>
            <w:tcW w:w="4004"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Сдача нормативов</w:t>
            </w:r>
          </w:p>
        </w:tc>
        <w:tc>
          <w:tcPr>
            <w:tcW w:w="2452" w:type="dxa"/>
            <w:shd w:val="clear" w:color="auto" w:fill="auto"/>
          </w:tcPr>
          <w:p w:rsidR="00B7178A" w:rsidRPr="00B7178A" w:rsidRDefault="00B7178A" w:rsidP="00B7178A">
            <w:pPr>
              <w:widowControl/>
              <w:suppressAutoHyphens w:val="0"/>
              <w:rPr>
                <w:rFonts w:eastAsia="Times New Roman"/>
                <w:sz w:val="28"/>
                <w:szCs w:val="28"/>
                <w:lang w:eastAsia="ru-RU"/>
              </w:rPr>
            </w:pPr>
            <w:r w:rsidRPr="00B7178A">
              <w:rPr>
                <w:rFonts w:eastAsia="Times New Roman"/>
                <w:sz w:val="28"/>
                <w:szCs w:val="28"/>
                <w:lang w:eastAsia="ru-RU"/>
              </w:rPr>
              <w:t>1 раз в конце года</w:t>
            </w:r>
          </w:p>
        </w:tc>
      </w:tr>
    </w:tbl>
    <w:p w:rsidR="004239C6" w:rsidRPr="00DB2256" w:rsidRDefault="004239C6" w:rsidP="003D293F">
      <w:pPr>
        <w:widowControl/>
        <w:suppressAutoHyphens w:val="0"/>
        <w:spacing w:before="240" w:after="200"/>
        <w:ind w:firstLine="709"/>
        <w:jc w:val="both"/>
        <w:rPr>
          <w:rFonts w:eastAsia="Calibri"/>
          <w:sz w:val="28"/>
          <w:szCs w:val="22"/>
        </w:rPr>
      </w:pPr>
      <w:r w:rsidRPr="00DB2256">
        <w:rPr>
          <w:rFonts w:eastAsia="Calibri"/>
          <w:sz w:val="28"/>
          <w:szCs w:val="22"/>
        </w:rPr>
        <w:t xml:space="preserve">В соответствии с требованиями ФГОС приоритетными в диагностике становятся новые формы работы – </w:t>
      </w:r>
      <w:proofErr w:type="spellStart"/>
      <w:r w:rsidRPr="00DB2256">
        <w:rPr>
          <w:rFonts w:eastAsia="Calibri"/>
          <w:sz w:val="28"/>
          <w:szCs w:val="22"/>
        </w:rPr>
        <w:t>метапредметные</w:t>
      </w:r>
      <w:proofErr w:type="spellEnd"/>
      <w:r w:rsidRPr="00DB2256">
        <w:rPr>
          <w:rFonts w:eastAsia="Calibri"/>
          <w:sz w:val="28"/>
          <w:szCs w:val="22"/>
        </w:rPr>
        <w:t xml:space="preserve"> диагностические работы. </w:t>
      </w:r>
      <w:proofErr w:type="spellStart"/>
      <w:r w:rsidRPr="00DB2256">
        <w:rPr>
          <w:rFonts w:eastAsia="Calibri"/>
          <w:sz w:val="28"/>
          <w:szCs w:val="22"/>
        </w:rPr>
        <w:t>Метапредметные</w:t>
      </w:r>
      <w:proofErr w:type="spellEnd"/>
      <w:r w:rsidRPr="00DB2256">
        <w:rPr>
          <w:rFonts w:eastAsia="Calibri"/>
          <w:sz w:val="28"/>
          <w:szCs w:val="22"/>
        </w:rPr>
        <w:t xml:space="preserve"> диагностические работы составляются из </w:t>
      </w:r>
      <w:proofErr w:type="spellStart"/>
      <w:r w:rsidRPr="00DB2256">
        <w:rPr>
          <w:rFonts w:eastAsia="Calibri"/>
          <w:sz w:val="28"/>
          <w:szCs w:val="22"/>
        </w:rPr>
        <w:t>компетентностных</w:t>
      </w:r>
      <w:proofErr w:type="spellEnd"/>
      <w:r w:rsidRPr="00DB2256">
        <w:rPr>
          <w:rFonts w:eastAsia="Calibri"/>
          <w:sz w:val="28"/>
          <w:szCs w:val="22"/>
        </w:rPr>
        <w:t xml:space="preserve"> заданий, требующих от ученика не только познавательных, но и регулятивных и коммуникативных действий. </w:t>
      </w:r>
      <w:r w:rsidRPr="00DB2256">
        <w:rPr>
          <w:rFonts w:eastAsia="Times New Roman"/>
          <w:color w:val="000000"/>
          <w:sz w:val="28"/>
          <w:szCs w:val="22"/>
          <w:lang w:eastAsia="ru-RU"/>
        </w:rPr>
        <w:t xml:space="preserve">Уровень </w:t>
      </w:r>
      <w:proofErr w:type="spellStart"/>
      <w:r w:rsidR="003D293F">
        <w:rPr>
          <w:rFonts w:eastAsia="Times New Roman"/>
          <w:color w:val="000000"/>
          <w:sz w:val="28"/>
          <w:szCs w:val="22"/>
          <w:lang w:eastAsia="ru-RU"/>
        </w:rPr>
        <w:lastRenderedPageBreak/>
        <w:t>сформированности</w:t>
      </w:r>
      <w:proofErr w:type="spellEnd"/>
      <w:r w:rsidR="003D293F">
        <w:rPr>
          <w:rFonts w:eastAsia="Times New Roman"/>
          <w:color w:val="000000"/>
          <w:sz w:val="28"/>
          <w:szCs w:val="22"/>
          <w:lang w:eastAsia="ru-RU"/>
        </w:rPr>
        <w:t xml:space="preserve"> УУД </w:t>
      </w:r>
      <w:r w:rsidRPr="00DB2256">
        <w:rPr>
          <w:rFonts w:eastAsia="Times New Roman"/>
          <w:color w:val="000000"/>
          <w:sz w:val="28"/>
          <w:szCs w:val="22"/>
          <w:lang w:eastAsia="ru-RU"/>
        </w:rPr>
        <w:t xml:space="preserve">проверяется в форме </w:t>
      </w:r>
      <w:r w:rsidRPr="00DB2256">
        <w:rPr>
          <w:rFonts w:eastAsia="Times New Roman"/>
          <w:b/>
          <w:color w:val="000000"/>
          <w:sz w:val="28"/>
          <w:szCs w:val="22"/>
          <w:lang w:eastAsia="ru-RU"/>
        </w:rPr>
        <w:t>комплексной работы</w:t>
      </w:r>
      <w:r w:rsidR="003D293F">
        <w:rPr>
          <w:rFonts w:eastAsia="Times New Roman"/>
          <w:color w:val="000000"/>
          <w:sz w:val="28"/>
          <w:szCs w:val="22"/>
          <w:lang w:eastAsia="ru-RU"/>
        </w:rPr>
        <w:t xml:space="preserve"> по итогам года в 1-4</w:t>
      </w:r>
      <w:r w:rsidRPr="00DB2256">
        <w:rPr>
          <w:rFonts w:eastAsia="Times New Roman"/>
          <w:color w:val="000000"/>
          <w:sz w:val="28"/>
          <w:szCs w:val="22"/>
          <w:lang w:eastAsia="ru-RU"/>
        </w:rPr>
        <w:t xml:space="preserve"> классах по русскому языку, математике, литературному чтению, окружающему миру, биологии, истории, географии.</w:t>
      </w:r>
    </w:p>
    <w:p w:rsidR="004239C6" w:rsidRPr="00DB2256" w:rsidRDefault="004239C6" w:rsidP="004239C6">
      <w:pPr>
        <w:widowControl/>
        <w:suppressAutoHyphens w:val="0"/>
        <w:spacing w:after="200"/>
        <w:ind w:firstLine="709"/>
        <w:jc w:val="both"/>
        <w:rPr>
          <w:rFonts w:eastAsia="Calibri"/>
          <w:sz w:val="28"/>
          <w:szCs w:val="22"/>
        </w:rPr>
      </w:pPr>
      <w:r w:rsidRPr="00DB2256">
        <w:rPr>
          <w:rFonts w:eastAsia="Calibri"/>
          <w:sz w:val="28"/>
          <w:szCs w:val="22"/>
        </w:rPr>
        <w:t>Форма письменной контрольной работы дополняется новыми формами контроля результатов, как:</w:t>
      </w:r>
    </w:p>
    <w:p w:rsidR="004239C6" w:rsidRPr="00DB2256" w:rsidRDefault="004239C6" w:rsidP="004239C6">
      <w:pPr>
        <w:widowControl/>
        <w:numPr>
          <w:ilvl w:val="0"/>
          <w:numId w:val="7"/>
        </w:numPr>
        <w:suppressAutoHyphens w:val="0"/>
        <w:autoSpaceDE w:val="0"/>
        <w:autoSpaceDN w:val="0"/>
        <w:adjustRightInd w:val="0"/>
        <w:spacing w:after="200"/>
        <w:contextualSpacing/>
        <w:jc w:val="both"/>
        <w:rPr>
          <w:rFonts w:eastAsia="Calibri"/>
          <w:sz w:val="28"/>
          <w:szCs w:val="22"/>
        </w:rPr>
      </w:pPr>
      <w:r w:rsidRPr="00DB2256">
        <w:rPr>
          <w:rFonts w:eastAsia="Calibri"/>
          <w:sz w:val="28"/>
          <w:szCs w:val="22"/>
        </w:rPr>
        <w:t>целенаправленное наблюдение (фиксация проявляемых ученикам действий и качеств по заданным параметрам);</w:t>
      </w:r>
    </w:p>
    <w:p w:rsidR="004239C6" w:rsidRPr="00DB2256" w:rsidRDefault="004239C6" w:rsidP="004239C6">
      <w:pPr>
        <w:widowControl/>
        <w:numPr>
          <w:ilvl w:val="0"/>
          <w:numId w:val="7"/>
        </w:numPr>
        <w:suppressAutoHyphens w:val="0"/>
        <w:autoSpaceDE w:val="0"/>
        <w:autoSpaceDN w:val="0"/>
        <w:adjustRightInd w:val="0"/>
        <w:spacing w:after="200"/>
        <w:contextualSpacing/>
        <w:jc w:val="both"/>
        <w:rPr>
          <w:rFonts w:eastAsia="Calibri"/>
          <w:sz w:val="28"/>
          <w:szCs w:val="22"/>
        </w:rPr>
      </w:pPr>
      <w:r w:rsidRPr="00DB2256">
        <w:rPr>
          <w:rFonts w:eastAsia="Calibri"/>
          <w:sz w:val="28"/>
          <w:szCs w:val="22"/>
        </w:rPr>
        <w:t xml:space="preserve">самооценка ученика по принятым формам (например, лист с вопросами по </w:t>
      </w:r>
      <w:proofErr w:type="spellStart"/>
      <w:r w:rsidRPr="00DB2256">
        <w:rPr>
          <w:rFonts w:eastAsia="Calibri"/>
          <w:sz w:val="28"/>
          <w:szCs w:val="22"/>
        </w:rPr>
        <w:t>саморефлексии</w:t>
      </w:r>
      <w:proofErr w:type="spellEnd"/>
      <w:r w:rsidRPr="00DB2256">
        <w:rPr>
          <w:rFonts w:eastAsia="Calibri"/>
          <w:sz w:val="28"/>
          <w:szCs w:val="22"/>
        </w:rPr>
        <w:t xml:space="preserve"> конкретной деятельности);</w:t>
      </w:r>
    </w:p>
    <w:p w:rsidR="004239C6" w:rsidRPr="00DB2256" w:rsidRDefault="004239C6" w:rsidP="004239C6">
      <w:pPr>
        <w:widowControl/>
        <w:numPr>
          <w:ilvl w:val="0"/>
          <w:numId w:val="7"/>
        </w:numPr>
        <w:suppressAutoHyphens w:val="0"/>
        <w:autoSpaceDE w:val="0"/>
        <w:autoSpaceDN w:val="0"/>
        <w:adjustRightInd w:val="0"/>
        <w:spacing w:after="200"/>
        <w:contextualSpacing/>
        <w:jc w:val="both"/>
        <w:rPr>
          <w:rFonts w:eastAsia="Calibri"/>
          <w:sz w:val="28"/>
          <w:szCs w:val="22"/>
        </w:rPr>
      </w:pPr>
      <w:r w:rsidRPr="00DB2256">
        <w:rPr>
          <w:rFonts w:eastAsia="Calibri"/>
          <w:sz w:val="28"/>
          <w:szCs w:val="22"/>
        </w:rPr>
        <w:t>результаты учебных проектов;</w:t>
      </w:r>
    </w:p>
    <w:p w:rsidR="004239C6" w:rsidRPr="00DB2256" w:rsidRDefault="004239C6" w:rsidP="004239C6">
      <w:pPr>
        <w:widowControl/>
        <w:numPr>
          <w:ilvl w:val="0"/>
          <w:numId w:val="7"/>
        </w:numPr>
        <w:suppressAutoHyphens w:val="0"/>
        <w:autoSpaceDE w:val="0"/>
        <w:autoSpaceDN w:val="0"/>
        <w:adjustRightInd w:val="0"/>
        <w:spacing w:after="240"/>
        <w:contextualSpacing/>
        <w:jc w:val="both"/>
        <w:rPr>
          <w:rFonts w:eastAsia="Calibri"/>
          <w:sz w:val="28"/>
          <w:szCs w:val="22"/>
        </w:rPr>
      </w:pPr>
      <w:r w:rsidRPr="00DB2256">
        <w:rPr>
          <w:rFonts w:eastAsia="Calibri"/>
          <w:sz w:val="28"/>
          <w:szCs w:val="22"/>
        </w:rPr>
        <w:t xml:space="preserve">результаты разнообразных </w:t>
      </w:r>
      <w:proofErr w:type="spellStart"/>
      <w:r w:rsidRPr="00DB2256">
        <w:rPr>
          <w:rFonts w:eastAsia="Calibri"/>
          <w:sz w:val="28"/>
          <w:szCs w:val="22"/>
        </w:rPr>
        <w:t>внеучебных</w:t>
      </w:r>
      <w:proofErr w:type="spellEnd"/>
      <w:r w:rsidRPr="00DB2256">
        <w:rPr>
          <w:rFonts w:eastAsia="Calibri"/>
          <w:sz w:val="28"/>
          <w:szCs w:val="22"/>
        </w:rPr>
        <w:t xml:space="preserve"> и внешкольных работ, достижений учеников.</w:t>
      </w:r>
    </w:p>
    <w:p w:rsidR="004239C6" w:rsidRPr="00DB2256" w:rsidRDefault="004239C6" w:rsidP="004239C6">
      <w:pPr>
        <w:widowControl/>
        <w:suppressAutoHyphens w:val="0"/>
        <w:ind w:firstLine="709"/>
        <w:jc w:val="both"/>
        <w:rPr>
          <w:rFonts w:eastAsia="Calibri"/>
          <w:sz w:val="16"/>
          <w:szCs w:val="22"/>
        </w:rPr>
      </w:pPr>
    </w:p>
    <w:p w:rsidR="004239C6" w:rsidRPr="00DB2256" w:rsidRDefault="004239C6" w:rsidP="004239C6">
      <w:pPr>
        <w:widowControl/>
        <w:suppressAutoHyphens w:val="0"/>
        <w:spacing w:after="200"/>
        <w:ind w:firstLine="709"/>
        <w:jc w:val="both"/>
        <w:rPr>
          <w:rFonts w:eastAsia="Calibri"/>
          <w:sz w:val="28"/>
          <w:szCs w:val="22"/>
        </w:rPr>
      </w:pPr>
      <w:r w:rsidRPr="00DB2256">
        <w:rPr>
          <w:rFonts w:eastAsia="Calibri"/>
          <w:sz w:val="28"/>
          <w:szCs w:val="22"/>
        </w:rPr>
        <w:t>Все формы аттестации проводятся во время учебных занятий в рамках учебного расписания. Продолжительность контрольного мероприятия не превышает времени, отведенного на 1-2 стандартных урока.</w:t>
      </w:r>
    </w:p>
    <w:p w:rsidR="00B7178A" w:rsidRPr="00B7178A" w:rsidRDefault="00B7178A" w:rsidP="00B7178A">
      <w:pPr>
        <w:widowControl/>
        <w:suppressAutoHyphens w:val="0"/>
        <w:spacing w:after="240"/>
        <w:jc w:val="center"/>
        <w:rPr>
          <w:rFonts w:eastAsia="Times New Roman"/>
          <w:b/>
          <w:sz w:val="28"/>
          <w:szCs w:val="28"/>
          <w:lang w:eastAsia="ru-RU"/>
        </w:rPr>
      </w:pPr>
    </w:p>
    <w:p w:rsidR="00B7178A" w:rsidRPr="00B7178A" w:rsidRDefault="00B7178A" w:rsidP="00B7178A">
      <w:pPr>
        <w:widowControl/>
        <w:suppressAutoHyphens w:val="0"/>
        <w:spacing w:after="240"/>
        <w:jc w:val="center"/>
        <w:rPr>
          <w:rFonts w:eastAsia="Times New Roman"/>
          <w:b/>
          <w:sz w:val="28"/>
          <w:szCs w:val="28"/>
          <w:lang w:eastAsia="ru-RU"/>
        </w:rPr>
      </w:pPr>
    </w:p>
    <w:p w:rsidR="00B7178A" w:rsidRPr="00B7178A" w:rsidRDefault="00B7178A" w:rsidP="00B7178A">
      <w:pPr>
        <w:widowControl/>
        <w:suppressAutoHyphens w:val="0"/>
        <w:spacing w:after="240"/>
        <w:jc w:val="center"/>
        <w:rPr>
          <w:rFonts w:eastAsia="Times New Roman"/>
          <w:b/>
          <w:sz w:val="28"/>
          <w:szCs w:val="28"/>
          <w:lang w:eastAsia="ru-RU"/>
        </w:rPr>
      </w:pPr>
    </w:p>
    <w:p w:rsidR="00B7178A" w:rsidRPr="00D3628A" w:rsidRDefault="00B7178A">
      <w:pPr>
        <w:widowControl/>
        <w:suppressAutoHyphens w:val="0"/>
        <w:ind w:left="4536"/>
        <w:jc w:val="both"/>
        <w:rPr>
          <w:rFonts w:eastAsia="Times New Roman"/>
          <w:sz w:val="28"/>
          <w:szCs w:val="22"/>
          <w:lang w:eastAsia="ru-RU"/>
        </w:rPr>
      </w:pPr>
    </w:p>
    <w:sectPr w:rsidR="00B7178A" w:rsidRPr="00D3628A" w:rsidSect="005E074B">
      <w:pgSz w:w="11906" w:h="16838"/>
      <w:pgMar w:top="567" w:right="850" w:bottom="426"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F8D"/>
    <w:multiLevelType w:val="hybridMultilevel"/>
    <w:tmpl w:val="BE3C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A4738"/>
    <w:multiLevelType w:val="hybridMultilevel"/>
    <w:tmpl w:val="BC384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8548B"/>
    <w:multiLevelType w:val="hybridMultilevel"/>
    <w:tmpl w:val="5E487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66278"/>
    <w:multiLevelType w:val="hybridMultilevel"/>
    <w:tmpl w:val="2A78C3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C039F"/>
    <w:multiLevelType w:val="hybridMultilevel"/>
    <w:tmpl w:val="18F49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F46D15"/>
    <w:multiLevelType w:val="hybridMultilevel"/>
    <w:tmpl w:val="21D40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D1AA5"/>
    <w:multiLevelType w:val="hybridMultilevel"/>
    <w:tmpl w:val="AD507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700BBF"/>
    <w:multiLevelType w:val="hybridMultilevel"/>
    <w:tmpl w:val="89F2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0457D3"/>
    <w:multiLevelType w:val="hybridMultilevel"/>
    <w:tmpl w:val="278A4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characterSpacingControl w:val="doNotCompress"/>
  <w:compat>
    <w:compatSetting w:name="compatibilityMode" w:uri="http://schemas.microsoft.com/office/word" w:val="12"/>
  </w:compat>
  <w:rsids>
    <w:rsidRoot w:val="000459C5"/>
    <w:rsid w:val="000442E6"/>
    <w:rsid w:val="000459C5"/>
    <w:rsid w:val="000578C8"/>
    <w:rsid w:val="0007655D"/>
    <w:rsid w:val="000D04B7"/>
    <w:rsid w:val="001035B7"/>
    <w:rsid w:val="001907AF"/>
    <w:rsid w:val="001D7CBA"/>
    <w:rsid w:val="0023040E"/>
    <w:rsid w:val="002627C0"/>
    <w:rsid w:val="002C369D"/>
    <w:rsid w:val="002F3BDD"/>
    <w:rsid w:val="002F7039"/>
    <w:rsid w:val="00322698"/>
    <w:rsid w:val="003D293F"/>
    <w:rsid w:val="004239C6"/>
    <w:rsid w:val="004251CF"/>
    <w:rsid w:val="004A440C"/>
    <w:rsid w:val="005E074B"/>
    <w:rsid w:val="005E334A"/>
    <w:rsid w:val="005F4F82"/>
    <w:rsid w:val="00607603"/>
    <w:rsid w:val="00687AD3"/>
    <w:rsid w:val="007277A9"/>
    <w:rsid w:val="00771C7F"/>
    <w:rsid w:val="007D745B"/>
    <w:rsid w:val="00843E3C"/>
    <w:rsid w:val="008475AC"/>
    <w:rsid w:val="00913156"/>
    <w:rsid w:val="00A13784"/>
    <w:rsid w:val="00A679E9"/>
    <w:rsid w:val="00A743F3"/>
    <w:rsid w:val="00AF169B"/>
    <w:rsid w:val="00B6061B"/>
    <w:rsid w:val="00B6693B"/>
    <w:rsid w:val="00B7178A"/>
    <w:rsid w:val="00C50D31"/>
    <w:rsid w:val="00CD65D3"/>
    <w:rsid w:val="00D239B6"/>
    <w:rsid w:val="00D3628A"/>
    <w:rsid w:val="00D83506"/>
    <w:rsid w:val="00DB3E59"/>
    <w:rsid w:val="00DD4F2A"/>
    <w:rsid w:val="00DF1758"/>
    <w:rsid w:val="00E02991"/>
    <w:rsid w:val="00E23E18"/>
    <w:rsid w:val="00EB4219"/>
    <w:rsid w:val="00F33E01"/>
    <w:rsid w:val="00F91698"/>
    <w:rsid w:val="00FE206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CFFBD"/>
  <w15:docId w15:val="{BCEB80E8-D2EE-420A-BC8A-7467E5CA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C5"/>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13156"/>
    <w:pPr>
      <w:ind w:left="720"/>
      <w:contextualSpacing/>
    </w:pPr>
  </w:style>
  <w:style w:type="character" w:styleId="a5">
    <w:name w:val="Hyperlink"/>
    <w:basedOn w:val="a0"/>
    <w:uiPriority w:val="99"/>
    <w:unhideWhenUsed/>
    <w:rsid w:val="00FE2062"/>
    <w:rPr>
      <w:color w:val="0000FF" w:themeColor="hyperlink"/>
      <w:u w:val="single"/>
    </w:rPr>
  </w:style>
  <w:style w:type="paragraph" w:styleId="a6">
    <w:name w:val="Balloon Text"/>
    <w:basedOn w:val="a"/>
    <w:link w:val="a7"/>
    <w:uiPriority w:val="99"/>
    <w:semiHidden/>
    <w:unhideWhenUsed/>
    <w:rsid w:val="004251CF"/>
    <w:rPr>
      <w:rFonts w:ascii="Segoe UI" w:hAnsi="Segoe UI" w:cs="Segoe UI"/>
      <w:sz w:val="18"/>
      <w:szCs w:val="18"/>
    </w:rPr>
  </w:style>
  <w:style w:type="character" w:customStyle="1" w:styleId="a7">
    <w:name w:val="Текст выноски Знак"/>
    <w:basedOn w:val="a0"/>
    <w:link w:val="a6"/>
    <w:uiPriority w:val="99"/>
    <w:semiHidden/>
    <w:rsid w:val="004251CF"/>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завуч</cp:lastModifiedBy>
  <cp:revision>60</cp:revision>
  <cp:lastPrinted>2019-12-12T11:26:00Z</cp:lastPrinted>
  <dcterms:created xsi:type="dcterms:W3CDTF">2011-08-10T17:39:00Z</dcterms:created>
  <dcterms:modified xsi:type="dcterms:W3CDTF">2019-12-12T11:30:00Z</dcterms:modified>
</cp:coreProperties>
</file>