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B6" w:rsidRPr="0006607D" w:rsidRDefault="001812B6" w:rsidP="001812B6">
      <w:pPr>
        <w:rPr>
          <w:b/>
        </w:rPr>
      </w:pPr>
    </w:p>
    <w:p w:rsidR="001812B6" w:rsidRDefault="001812B6" w:rsidP="001812B6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                                 </w:t>
      </w:r>
      <w:r w:rsidRPr="00454884"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1812B6" w:rsidRDefault="001812B6" w:rsidP="001812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spellStart"/>
      <w:r>
        <w:rPr>
          <w:b/>
          <w:sz w:val="28"/>
          <w:szCs w:val="28"/>
          <w:u w:val="single"/>
        </w:rPr>
        <w:t>блюд.Возрастная</w:t>
      </w:r>
      <w:proofErr w:type="spellEnd"/>
      <w:r>
        <w:rPr>
          <w:b/>
          <w:sz w:val="28"/>
          <w:szCs w:val="28"/>
          <w:u w:val="single"/>
        </w:rPr>
        <w:t xml:space="preserve"> категория 7-11 лет</w:t>
      </w:r>
    </w:p>
    <w:p w:rsidR="001812B6" w:rsidRPr="00454884" w:rsidRDefault="001812B6" w:rsidP="001812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5094"/>
        <w:gridCol w:w="1102"/>
        <w:gridCol w:w="951"/>
        <w:gridCol w:w="948"/>
        <w:gridCol w:w="1319"/>
        <w:gridCol w:w="2232"/>
        <w:gridCol w:w="1574"/>
      </w:tblGrid>
      <w:tr w:rsidR="008B1B4B" w:rsidTr="00576C78">
        <w:tc>
          <w:tcPr>
            <w:tcW w:w="1343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106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02" w:type="dxa"/>
            <w:gridSpan w:val="3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</w:tcPr>
          <w:p w:rsidR="001812B6" w:rsidRPr="00454884" w:rsidRDefault="001812B6" w:rsidP="00576C7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8B1B4B" w:rsidTr="00576C78">
        <w:tc>
          <w:tcPr>
            <w:tcW w:w="1343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5106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1103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952" w:type="dxa"/>
          </w:tcPr>
          <w:p w:rsidR="001812B6" w:rsidRPr="00454884" w:rsidRDefault="001812B6" w:rsidP="00576C7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Белки</w:t>
            </w:r>
          </w:p>
        </w:tc>
        <w:tc>
          <w:tcPr>
            <w:tcW w:w="930" w:type="dxa"/>
          </w:tcPr>
          <w:p w:rsidR="001812B6" w:rsidRPr="00454884" w:rsidRDefault="001812B6" w:rsidP="00576C7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Жиры</w:t>
            </w:r>
          </w:p>
        </w:tc>
        <w:tc>
          <w:tcPr>
            <w:tcW w:w="1320" w:type="dxa"/>
          </w:tcPr>
          <w:p w:rsidR="001812B6" w:rsidRPr="00454884" w:rsidRDefault="001812B6" w:rsidP="00576C7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Углеводы</w:t>
            </w:r>
          </w:p>
        </w:tc>
        <w:tc>
          <w:tcPr>
            <w:tcW w:w="2232" w:type="dxa"/>
            <w:vMerge/>
          </w:tcPr>
          <w:p w:rsidR="001812B6" w:rsidRDefault="001812B6" w:rsidP="00576C78">
            <w:pPr>
              <w:jc w:val="center"/>
            </w:pPr>
          </w:p>
        </w:tc>
        <w:tc>
          <w:tcPr>
            <w:tcW w:w="1574" w:type="dxa"/>
            <w:vMerge/>
          </w:tcPr>
          <w:p w:rsidR="001812B6" w:rsidRDefault="001812B6" w:rsidP="00576C78">
            <w:pPr>
              <w:jc w:val="center"/>
            </w:pPr>
          </w:p>
        </w:tc>
      </w:tr>
      <w:tr w:rsidR="008B1B4B" w:rsidTr="00576C78">
        <w:tc>
          <w:tcPr>
            <w:tcW w:w="1343" w:type="dxa"/>
            <w:tcBorders>
              <w:bottom w:val="single" w:sz="4" w:space="0" w:color="auto"/>
            </w:tcBorders>
          </w:tcPr>
          <w:p w:rsidR="001812B6" w:rsidRDefault="001812B6" w:rsidP="00576C78">
            <w:pPr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1812B6" w:rsidRDefault="001812B6" w:rsidP="00576C78">
            <w:pPr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1812B6" w:rsidRDefault="001812B6" w:rsidP="00576C78">
            <w:pPr>
              <w:jc w:val="center"/>
              <w:rPr>
                <w:i/>
              </w:rPr>
            </w:pPr>
          </w:p>
          <w:p w:rsidR="001812B6" w:rsidRPr="00454884" w:rsidRDefault="001812B6" w:rsidP="00576C78">
            <w:pPr>
              <w:jc w:val="center"/>
              <w:rPr>
                <w:i/>
              </w:rPr>
            </w:pPr>
          </w:p>
        </w:tc>
        <w:tc>
          <w:tcPr>
            <w:tcW w:w="5106" w:type="dxa"/>
          </w:tcPr>
          <w:p w:rsidR="001812B6" w:rsidRDefault="008B1B4B" w:rsidP="00576C78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456815" cy="1295400"/>
                  <wp:effectExtent l="0" t="0" r="635" b="0"/>
                  <wp:docPr id="2" name="Рисунок 2" descr="C:\Users\Nout9\Desktop\WhatsApp Image 2021-04-02 at 10.33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ut9\Desktop\WhatsApp Image 2021-04-02 at 10.33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820" cy="130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952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930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1320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2232" w:type="dxa"/>
          </w:tcPr>
          <w:p w:rsidR="001812B6" w:rsidRDefault="001812B6" w:rsidP="00576C78">
            <w:pPr>
              <w:jc w:val="center"/>
            </w:pPr>
          </w:p>
        </w:tc>
        <w:tc>
          <w:tcPr>
            <w:tcW w:w="1574" w:type="dxa"/>
          </w:tcPr>
          <w:p w:rsidR="001812B6" w:rsidRDefault="001812B6" w:rsidP="00576C78">
            <w:pPr>
              <w:jc w:val="center"/>
            </w:pPr>
          </w:p>
        </w:tc>
      </w:tr>
      <w:tr w:rsidR="008B1B4B" w:rsidTr="00576C78">
        <w:tc>
          <w:tcPr>
            <w:tcW w:w="1343" w:type="dxa"/>
            <w:vMerge w:val="restart"/>
            <w:tcBorders>
              <w:bottom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Горячий</w:t>
            </w:r>
          </w:p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З</w:t>
            </w:r>
            <w:r>
              <w:rPr>
                <w:rFonts w:ascii="Comic Sans MS" w:hAnsi="Comic Sans MS"/>
                <w:i/>
              </w:rPr>
              <w:t>автрак</w:t>
            </w:r>
          </w:p>
        </w:tc>
        <w:tc>
          <w:tcPr>
            <w:tcW w:w="5106" w:type="dxa"/>
          </w:tcPr>
          <w:p w:rsidR="001812B6" w:rsidRDefault="001812B6" w:rsidP="00576C78">
            <w:r>
              <w:t>Рагу из говядины</w:t>
            </w:r>
          </w:p>
        </w:tc>
        <w:tc>
          <w:tcPr>
            <w:tcW w:w="1103" w:type="dxa"/>
          </w:tcPr>
          <w:p w:rsidR="001812B6" w:rsidRPr="0027167E" w:rsidRDefault="001812B6" w:rsidP="00576C78">
            <w:r w:rsidRPr="004E7CCD">
              <w:rPr>
                <w:rFonts w:ascii="Arial Rounded MT Bold" w:hAnsi="Arial Rounded MT Bold"/>
              </w:rPr>
              <w:t>175</w:t>
            </w:r>
          </w:p>
        </w:tc>
        <w:tc>
          <w:tcPr>
            <w:tcW w:w="95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9.80</w:t>
            </w:r>
          </w:p>
        </w:tc>
        <w:tc>
          <w:tcPr>
            <w:tcW w:w="93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17,48</w:t>
            </w:r>
          </w:p>
        </w:tc>
        <w:tc>
          <w:tcPr>
            <w:tcW w:w="132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15,73</w:t>
            </w:r>
          </w:p>
        </w:tc>
        <w:tc>
          <w:tcPr>
            <w:tcW w:w="223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345,60</w:t>
            </w:r>
          </w:p>
        </w:tc>
        <w:tc>
          <w:tcPr>
            <w:tcW w:w="1574" w:type="dxa"/>
          </w:tcPr>
          <w:p w:rsidR="001812B6" w:rsidRPr="0027167E" w:rsidRDefault="001812B6" w:rsidP="00576C78">
            <w:pPr>
              <w:jc w:val="center"/>
            </w:pPr>
            <w:r w:rsidRPr="00C154F2">
              <w:rPr>
                <w:rFonts w:ascii="Bauhaus 93" w:hAnsi="Bauhaus 93"/>
              </w:rPr>
              <w:t>263</w:t>
            </w:r>
          </w:p>
        </w:tc>
      </w:tr>
      <w:tr w:rsidR="008B1B4B" w:rsidTr="00576C78">
        <w:tc>
          <w:tcPr>
            <w:tcW w:w="1343" w:type="dxa"/>
            <w:vMerge/>
            <w:tcBorders>
              <w:top w:val="nil"/>
              <w:bottom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</w:tcPr>
          <w:p w:rsidR="001812B6" w:rsidRDefault="001812B6" w:rsidP="00576C78">
            <w:r>
              <w:t>Хлеб пшеничный</w:t>
            </w:r>
          </w:p>
        </w:tc>
        <w:tc>
          <w:tcPr>
            <w:tcW w:w="1103" w:type="dxa"/>
          </w:tcPr>
          <w:p w:rsidR="001812B6" w:rsidRPr="0027167E" w:rsidRDefault="001812B6" w:rsidP="00576C78">
            <w:r w:rsidRPr="004E7CCD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3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32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74" w:type="dxa"/>
          </w:tcPr>
          <w:p w:rsidR="001812B6" w:rsidRPr="00C154F2" w:rsidRDefault="001812B6" w:rsidP="00576C78">
            <w:pPr>
              <w:jc w:val="center"/>
              <w:rPr>
                <w:rFonts w:ascii="Bauhaus 93" w:hAnsi="Bauhaus 93"/>
                <w:b/>
              </w:rPr>
            </w:pPr>
            <w:r w:rsidRPr="00C154F2">
              <w:rPr>
                <w:rFonts w:ascii="Cambria" w:hAnsi="Cambria" w:cs="Cambria"/>
                <w:b/>
              </w:rPr>
              <w:t>Н</w:t>
            </w:r>
          </w:p>
        </w:tc>
      </w:tr>
      <w:tr w:rsidR="008B1B4B" w:rsidTr="00576C78">
        <w:tc>
          <w:tcPr>
            <w:tcW w:w="1343" w:type="dxa"/>
            <w:vMerge/>
            <w:tcBorders>
              <w:top w:val="nil"/>
              <w:bottom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</w:tcPr>
          <w:p w:rsidR="001812B6" w:rsidRDefault="001812B6" w:rsidP="00576C78">
            <w:r>
              <w:t>Компот из смеси сухофруктов</w:t>
            </w:r>
          </w:p>
        </w:tc>
        <w:tc>
          <w:tcPr>
            <w:tcW w:w="1103" w:type="dxa"/>
          </w:tcPr>
          <w:p w:rsidR="001812B6" w:rsidRPr="0027167E" w:rsidRDefault="001812B6" w:rsidP="00576C78">
            <w:r w:rsidRPr="004E7CCD"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0,66</w:t>
            </w:r>
          </w:p>
        </w:tc>
        <w:tc>
          <w:tcPr>
            <w:tcW w:w="93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0,09</w:t>
            </w:r>
          </w:p>
        </w:tc>
        <w:tc>
          <w:tcPr>
            <w:tcW w:w="132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32,01</w:t>
            </w:r>
          </w:p>
        </w:tc>
        <w:tc>
          <w:tcPr>
            <w:tcW w:w="223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75,82</w:t>
            </w:r>
          </w:p>
        </w:tc>
        <w:tc>
          <w:tcPr>
            <w:tcW w:w="1574" w:type="dxa"/>
          </w:tcPr>
          <w:p w:rsidR="001812B6" w:rsidRPr="0027167E" w:rsidRDefault="001812B6" w:rsidP="00576C78">
            <w:pPr>
              <w:jc w:val="center"/>
            </w:pPr>
            <w:r w:rsidRPr="00C154F2">
              <w:rPr>
                <w:rFonts w:ascii="Bauhaus 93" w:hAnsi="Bauhaus 93"/>
              </w:rPr>
              <w:t>349</w:t>
            </w:r>
          </w:p>
        </w:tc>
      </w:tr>
      <w:tr w:rsidR="008B1B4B" w:rsidTr="00576C78">
        <w:tc>
          <w:tcPr>
            <w:tcW w:w="1343" w:type="dxa"/>
            <w:tcBorders>
              <w:top w:val="nil"/>
            </w:tcBorders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</w:tcPr>
          <w:p w:rsidR="001812B6" w:rsidRDefault="001812B6" w:rsidP="00576C78">
            <w:r>
              <w:t>Овощи соленые</w:t>
            </w:r>
          </w:p>
          <w:p w:rsidR="001812B6" w:rsidRDefault="001812B6" w:rsidP="00576C78"/>
        </w:tc>
        <w:tc>
          <w:tcPr>
            <w:tcW w:w="1103" w:type="dxa"/>
          </w:tcPr>
          <w:p w:rsidR="001812B6" w:rsidRPr="0027167E" w:rsidRDefault="001812B6" w:rsidP="00576C78">
            <w:r w:rsidRPr="004E7CCD">
              <w:rPr>
                <w:rFonts w:ascii="Arial Rounded MT Bold" w:hAnsi="Arial Rounded MT Bold"/>
              </w:rPr>
              <w:t>50</w:t>
            </w:r>
          </w:p>
        </w:tc>
        <w:tc>
          <w:tcPr>
            <w:tcW w:w="95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0,35</w:t>
            </w:r>
          </w:p>
        </w:tc>
        <w:tc>
          <w:tcPr>
            <w:tcW w:w="93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320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0,95</w:t>
            </w:r>
          </w:p>
        </w:tc>
        <w:tc>
          <w:tcPr>
            <w:tcW w:w="2232" w:type="dxa"/>
          </w:tcPr>
          <w:p w:rsidR="001812B6" w:rsidRPr="00C154F2" w:rsidRDefault="001812B6" w:rsidP="00576C7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6,00</w:t>
            </w:r>
          </w:p>
        </w:tc>
        <w:tc>
          <w:tcPr>
            <w:tcW w:w="1574" w:type="dxa"/>
          </w:tcPr>
          <w:p w:rsidR="001812B6" w:rsidRPr="003919FF" w:rsidRDefault="003919FF" w:rsidP="00576C78">
            <w:pPr>
              <w:jc w:val="center"/>
            </w:pPr>
            <w:r>
              <w:rPr>
                <w:rFonts w:ascii="Bauhaus 93" w:hAnsi="Bauhaus 93"/>
              </w:rPr>
              <w:t>7</w:t>
            </w:r>
            <w:r>
              <w:t>1</w:t>
            </w:r>
            <w:bookmarkStart w:id="0" w:name="_GoBack"/>
            <w:bookmarkEnd w:id="0"/>
          </w:p>
        </w:tc>
      </w:tr>
      <w:tr w:rsidR="008B1B4B" w:rsidTr="00576C78">
        <w:tc>
          <w:tcPr>
            <w:tcW w:w="1343" w:type="dxa"/>
          </w:tcPr>
          <w:p w:rsidR="001812B6" w:rsidRPr="00C56F99" w:rsidRDefault="001812B6" w:rsidP="00576C7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106" w:type="dxa"/>
          </w:tcPr>
          <w:p w:rsidR="001812B6" w:rsidRDefault="001812B6" w:rsidP="00576C78"/>
        </w:tc>
        <w:tc>
          <w:tcPr>
            <w:tcW w:w="1103" w:type="dxa"/>
          </w:tcPr>
          <w:p w:rsidR="001812B6" w:rsidRDefault="001812B6" w:rsidP="00576C78"/>
        </w:tc>
        <w:tc>
          <w:tcPr>
            <w:tcW w:w="952" w:type="dxa"/>
          </w:tcPr>
          <w:p w:rsidR="001812B6" w:rsidRPr="00C154F2" w:rsidRDefault="008B1B4B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3,01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30" w:type="dxa"/>
          </w:tcPr>
          <w:p w:rsidR="001812B6" w:rsidRPr="00C154F2" w:rsidRDefault="001812B6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17,77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</w:tcPr>
          <w:p w:rsidR="001812B6" w:rsidRPr="00C154F2" w:rsidRDefault="001812B6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59,19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</w:tcPr>
          <w:p w:rsidR="001812B6" w:rsidRPr="00C154F2" w:rsidRDefault="001812B6" w:rsidP="00576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485,92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4" w:type="dxa"/>
          </w:tcPr>
          <w:p w:rsidR="001812B6" w:rsidRDefault="001812B6" w:rsidP="00576C78"/>
        </w:tc>
      </w:tr>
    </w:tbl>
    <w:p w:rsidR="001812B6" w:rsidRDefault="001812B6" w:rsidP="001812B6"/>
    <w:p w:rsidR="001812B6" w:rsidRDefault="001812B6" w:rsidP="001812B6"/>
    <w:p w:rsidR="001812B6" w:rsidRDefault="001812B6" w:rsidP="001812B6"/>
    <w:p w:rsidR="001812B6" w:rsidRDefault="001812B6" w:rsidP="001812B6"/>
    <w:p w:rsidR="001812B6" w:rsidRDefault="001812B6" w:rsidP="001812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                          </w:t>
      </w:r>
    </w:p>
    <w:sectPr w:rsidR="001812B6" w:rsidSect="00181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3A"/>
    <w:rsid w:val="001812B6"/>
    <w:rsid w:val="003919FF"/>
    <w:rsid w:val="0060656A"/>
    <w:rsid w:val="008B1B4B"/>
    <w:rsid w:val="008B3D38"/>
    <w:rsid w:val="00B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BD3E-431B-43EB-8E14-CD778CA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4</cp:revision>
  <dcterms:created xsi:type="dcterms:W3CDTF">2021-04-02T06:59:00Z</dcterms:created>
  <dcterms:modified xsi:type="dcterms:W3CDTF">2021-04-09T15:35:00Z</dcterms:modified>
</cp:coreProperties>
</file>